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eastAsia="ＭＳ ゴシック"/>
          <w:sz w:val="28"/>
        </w:rPr>
        <w:t>仁淀川漁業協同組合　内共第</w:t>
      </w:r>
      <w:r>
        <w:rPr>
          <w:rFonts w:hint="eastAsia" w:ascii="ＭＳ ゴシック" w:hAnsi="ＭＳ ゴシック" w:eastAsia="ＭＳ ゴシック"/>
          <w:sz w:val="28"/>
        </w:rPr>
        <w:t>513</w:t>
      </w:r>
      <w:r>
        <w:rPr>
          <w:rFonts w:hint="eastAsia" w:eastAsia="ＭＳ ゴシック"/>
          <w:sz w:val="28"/>
        </w:rPr>
        <w:t>号　第五種共同漁業権遊漁規則</w:t>
      </w:r>
    </w:p>
    <w:p>
      <w:pPr>
        <w:pStyle w:val="0"/>
        <w:rPr>
          <w:rFonts w:hint="default"/>
        </w:rPr>
      </w:pPr>
    </w:p>
    <w:p>
      <w:pPr>
        <w:pStyle w:val="0"/>
        <w:ind w:firstLine="468" w:firstLineChars="200"/>
        <w:rPr>
          <w:rFonts w:hint="default"/>
          <w:sz w:val="24"/>
        </w:rPr>
      </w:pPr>
      <w:r>
        <w:rPr>
          <w:rFonts w:hint="eastAsia"/>
          <w:sz w:val="24"/>
        </w:rPr>
        <w:t>平成</w:t>
      </w:r>
      <w:r>
        <w:rPr>
          <w:rFonts w:hint="eastAsia"/>
          <w:sz w:val="24"/>
        </w:rPr>
        <w:t>25</w:t>
      </w:r>
      <w:r>
        <w:rPr>
          <w:rFonts w:hint="eastAsia"/>
          <w:sz w:val="24"/>
        </w:rPr>
        <w:t>年</w:t>
      </w:r>
      <w:r>
        <w:rPr>
          <w:rFonts w:hint="eastAsia"/>
          <w:sz w:val="24"/>
        </w:rPr>
        <w:t>9</w:t>
      </w:r>
      <w:r>
        <w:rPr>
          <w:rFonts w:hint="eastAsia"/>
          <w:sz w:val="24"/>
        </w:rPr>
        <w:t>月</w:t>
      </w:r>
      <w:r>
        <w:rPr>
          <w:rFonts w:hint="eastAsia"/>
          <w:sz w:val="24"/>
        </w:rPr>
        <w:t>1</w:t>
      </w:r>
      <w:r>
        <w:rPr>
          <w:rFonts w:hint="eastAsia"/>
          <w:sz w:val="24"/>
        </w:rPr>
        <w:t>日　認可</w:t>
      </w:r>
    </w:p>
    <w:p>
      <w:pPr>
        <w:pStyle w:val="0"/>
        <w:ind w:firstLine="468" w:firstLineChars="200"/>
        <w:rPr>
          <w:rFonts w:hint="default"/>
          <w:color w:val="000000"/>
          <w:sz w:val="24"/>
        </w:rPr>
      </w:pPr>
      <w:r>
        <w:rPr>
          <w:rFonts w:hint="eastAsia"/>
          <w:color w:val="000000"/>
          <w:sz w:val="24"/>
        </w:rPr>
        <w:t>平成</w:t>
      </w:r>
      <w:r>
        <w:rPr>
          <w:rFonts w:hint="eastAsia"/>
          <w:color w:val="000000"/>
          <w:sz w:val="24"/>
        </w:rPr>
        <w:t>27</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29</w:t>
      </w:r>
      <w:r>
        <w:rPr>
          <w:rFonts w:hint="eastAsia"/>
          <w:color w:val="000000"/>
          <w:sz w:val="24"/>
        </w:rPr>
        <w:t>日　一部変更認可</w:t>
      </w:r>
    </w:p>
    <w:p>
      <w:pPr>
        <w:pStyle w:val="0"/>
        <w:ind w:firstLine="468" w:firstLineChars="200"/>
        <w:rPr>
          <w:rFonts w:hint="default"/>
          <w:sz w:val="24"/>
        </w:rPr>
      </w:pPr>
      <w:r>
        <w:rPr>
          <w:rFonts w:hint="eastAsia"/>
          <w:sz w:val="24"/>
        </w:rPr>
        <w:t>平成</w:t>
      </w:r>
      <w:r>
        <w:rPr>
          <w:rFonts w:hint="eastAsia"/>
          <w:sz w:val="24"/>
        </w:rPr>
        <w:t>30</w:t>
      </w:r>
      <w:r>
        <w:rPr>
          <w:rFonts w:hint="eastAsia"/>
          <w:sz w:val="24"/>
        </w:rPr>
        <w:t>年</w:t>
      </w:r>
      <w:r>
        <w:rPr>
          <w:rFonts w:hint="eastAsia"/>
          <w:sz w:val="24"/>
        </w:rPr>
        <w:t>5</w:t>
      </w:r>
      <w:r>
        <w:rPr>
          <w:rFonts w:hint="eastAsia"/>
          <w:sz w:val="24"/>
        </w:rPr>
        <w:t>月</w:t>
      </w:r>
      <w:r>
        <w:rPr>
          <w:rFonts w:hint="eastAsia"/>
          <w:sz w:val="24"/>
        </w:rPr>
        <w:t>14</w:t>
      </w:r>
      <w:r>
        <w:rPr>
          <w:rFonts w:hint="eastAsia"/>
          <w:sz w:val="24"/>
        </w:rPr>
        <w:t>日　一部変更認可</w:t>
      </w:r>
    </w:p>
    <w:p>
      <w:pPr>
        <w:pStyle w:val="0"/>
        <w:ind w:firstLine="468" w:firstLineChars="200"/>
        <w:rPr>
          <w:rFonts w:hint="default"/>
          <w:sz w:val="24"/>
        </w:rPr>
      </w:pPr>
      <w:r>
        <w:rPr>
          <w:rFonts w:hint="eastAsia"/>
          <w:sz w:val="24"/>
        </w:rPr>
        <w:t>平成</w:t>
      </w:r>
      <w:r>
        <w:rPr>
          <w:rFonts w:hint="eastAsia"/>
          <w:sz w:val="24"/>
        </w:rPr>
        <w:t>31</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　一部変更認可</w:t>
      </w:r>
    </w:p>
    <w:p>
      <w:pPr>
        <w:pStyle w:val="0"/>
        <w:ind w:firstLine="468" w:firstLineChars="200"/>
        <w:rPr>
          <w:rFonts w:hint="default"/>
          <w:sz w:val="24"/>
        </w:rPr>
      </w:pPr>
      <w:r>
        <w:rPr>
          <w:rFonts w:hint="eastAsia"/>
          <w:sz w:val="24"/>
        </w:rPr>
        <w:t>令和</w:t>
      </w:r>
      <w:r>
        <w:rPr>
          <w:rFonts w:hint="eastAsia"/>
          <w:sz w:val="24"/>
        </w:rPr>
        <w:t>2</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　一部変更認可</w:t>
      </w:r>
    </w:p>
    <w:p>
      <w:pPr>
        <w:pStyle w:val="0"/>
        <w:ind w:firstLine="468" w:firstLineChars="200"/>
        <w:rPr>
          <w:rFonts w:hint="default"/>
          <w:sz w:val="24"/>
        </w:rPr>
      </w:pPr>
      <w:r>
        <w:rPr>
          <w:rFonts w:hint="eastAsia"/>
          <w:sz w:val="24"/>
        </w:rPr>
        <w:t>令和</w:t>
      </w:r>
      <w:r>
        <w:rPr>
          <w:rFonts w:hint="eastAsia"/>
          <w:sz w:val="24"/>
        </w:rPr>
        <w:t>3</w:t>
      </w:r>
      <w:r>
        <w:rPr>
          <w:rFonts w:hint="eastAsia"/>
          <w:sz w:val="24"/>
        </w:rPr>
        <w:t>年</w:t>
      </w:r>
      <w:r>
        <w:rPr>
          <w:rFonts w:hint="eastAsia"/>
          <w:sz w:val="24"/>
        </w:rPr>
        <w:t>4</w:t>
      </w:r>
      <w:r>
        <w:rPr>
          <w:rFonts w:hint="eastAsia"/>
          <w:sz w:val="24"/>
        </w:rPr>
        <w:t>月</w:t>
      </w:r>
      <w:r>
        <w:rPr>
          <w:rFonts w:hint="eastAsia"/>
          <w:sz w:val="24"/>
        </w:rPr>
        <w:t>30</w:t>
      </w:r>
      <w:r>
        <w:rPr>
          <w:rFonts w:hint="eastAsia"/>
          <w:sz w:val="24"/>
        </w:rPr>
        <w:t>日　一部変更認可</w:t>
      </w:r>
    </w:p>
    <w:p>
      <w:pPr>
        <w:pStyle w:val="0"/>
        <w:ind w:firstLine="468" w:firstLineChars="200"/>
        <w:rPr>
          <w:rFonts w:hint="default"/>
          <w:color w:val="FF0000"/>
          <w:sz w:val="24"/>
        </w:rPr>
      </w:pPr>
      <w:r>
        <w:rPr>
          <w:rFonts w:hint="eastAsia"/>
          <w:color w:val="FF0000"/>
          <w:sz w:val="24"/>
          <w:u w:val="single" w:color="auto"/>
        </w:rPr>
        <w:t>令和</w:t>
      </w:r>
      <w:r>
        <w:rPr>
          <w:rFonts w:hint="default"/>
          <w:color w:val="FF0000"/>
          <w:sz w:val="24"/>
          <w:u w:val="single" w:color="auto"/>
        </w:rPr>
        <w:t>4</w:t>
      </w:r>
      <w:r>
        <w:rPr>
          <w:rFonts w:hint="eastAsia"/>
          <w:color w:val="FF0000"/>
          <w:sz w:val="24"/>
          <w:u w:val="single" w:color="auto"/>
        </w:rPr>
        <w:t>年</w:t>
      </w:r>
      <w:r>
        <w:rPr>
          <w:rFonts w:hint="eastAsia"/>
          <w:color w:val="FF0000"/>
          <w:sz w:val="24"/>
          <w:u w:val="single" w:color="auto"/>
        </w:rPr>
        <w:t>5</w:t>
      </w:r>
      <w:r>
        <w:rPr>
          <w:rFonts w:hint="eastAsia"/>
          <w:color w:val="FF0000"/>
          <w:sz w:val="24"/>
          <w:u w:val="single" w:color="auto"/>
        </w:rPr>
        <w:t>月</w:t>
      </w:r>
      <w:r>
        <w:rPr>
          <w:rFonts w:hint="eastAsia"/>
          <w:color w:val="FF0000"/>
          <w:sz w:val="24"/>
          <w:u w:val="single" w:color="auto"/>
        </w:rPr>
        <w:t>11</w:t>
      </w:r>
      <w:r>
        <w:rPr>
          <w:rFonts w:hint="eastAsia"/>
          <w:color w:val="FF0000"/>
          <w:sz w:val="24"/>
          <w:u w:val="single" w:color="auto"/>
        </w:rPr>
        <w:t>日　一部変更認可</w:t>
      </w:r>
    </w:p>
    <w:p>
      <w:pPr>
        <w:pStyle w:val="0"/>
        <w:rPr>
          <w:rFonts w:hint="default"/>
        </w:rPr>
      </w:pPr>
    </w:p>
    <w:p>
      <w:pPr>
        <w:pStyle w:val="0"/>
        <w:overflowPunct w:val="0"/>
        <w:autoSpaceDE w:val="0"/>
        <w:autoSpaceDN w:val="0"/>
        <w:ind w:firstLine="643" w:firstLineChars="300"/>
        <w:rPr>
          <w:rFonts w:hint="default"/>
        </w:rPr>
      </w:pPr>
      <w:r>
        <w:rPr>
          <w:rFonts w:hint="eastAsia"/>
        </w:rPr>
        <w:t>（目的）</w:t>
      </w:r>
    </w:p>
    <w:p>
      <w:pPr>
        <w:pStyle w:val="0"/>
        <w:overflowPunct w:val="0"/>
        <w:autoSpaceDE w:val="0"/>
        <w:autoSpaceDN w:val="0"/>
        <w:ind w:left="642" w:leftChars="200" w:hanging="214" w:hangingChars="100"/>
        <w:rPr>
          <w:rFonts w:hint="default"/>
        </w:rPr>
      </w:pPr>
      <w:r>
        <w:rPr>
          <w:rFonts w:hint="eastAsia"/>
        </w:rPr>
        <w:t>第１条　この規則は、仁淀川漁業協同組合（以下「組合」という</w:t>
      </w:r>
      <w:r>
        <w:rPr>
          <w:rFonts w:hint="eastAsia"/>
          <w:kern w:val="0"/>
        </w:rPr>
        <w:t>。）</w:t>
      </w:r>
      <w:r>
        <w:rPr>
          <w:rFonts w:hint="eastAsia"/>
        </w:rPr>
        <w:t>が免許を受けた第五種共同漁業権内共第</w:t>
      </w:r>
      <w:r>
        <w:rPr>
          <w:rFonts w:hint="eastAsia"/>
        </w:rPr>
        <w:t>513</w:t>
      </w:r>
      <w:r>
        <w:rPr>
          <w:rFonts w:hint="eastAsia"/>
        </w:rPr>
        <w:t>号に係る漁場の区域内において、組合員以外の者がする当該漁業権の対象となっている水産動物（あゆ、うなぎ、こい、あまご及びもくずがにに限る</w:t>
      </w:r>
      <w:r>
        <w:rPr>
          <w:rFonts w:hint="eastAsia"/>
          <w:kern w:val="0"/>
        </w:rPr>
        <w:t>。）</w:t>
      </w:r>
      <w:r>
        <w:rPr>
          <w:rFonts w:hint="eastAsia"/>
        </w:rPr>
        <w:t>の採捕（以下「遊漁」という</w:t>
      </w:r>
      <w:r>
        <w:rPr>
          <w:rFonts w:hint="eastAsia"/>
          <w:kern w:val="0"/>
        </w:rPr>
        <w:t>。）</w:t>
      </w:r>
      <w:r>
        <w:rPr>
          <w:rFonts w:hint="eastAsia"/>
        </w:rPr>
        <w:t>についての制限事項を定めることを目的とする。</w:t>
      </w:r>
    </w:p>
    <w:p>
      <w:pPr>
        <w:pStyle w:val="0"/>
        <w:overflowPunct w:val="0"/>
        <w:autoSpaceDE w:val="0"/>
        <w:autoSpaceDN w:val="0"/>
        <w:ind w:firstLine="643" w:firstLineChars="300"/>
        <w:rPr>
          <w:rFonts w:hint="default"/>
        </w:rPr>
      </w:pPr>
      <w:r>
        <w:rPr>
          <w:rFonts w:hint="eastAsia"/>
        </w:rPr>
        <w:t>（遊漁料の納付義務等）</w:t>
      </w:r>
    </w:p>
    <w:p>
      <w:pPr>
        <w:pStyle w:val="0"/>
        <w:overflowPunct w:val="0"/>
        <w:autoSpaceDE w:val="0"/>
        <w:autoSpaceDN w:val="0"/>
        <w:ind w:left="642" w:leftChars="200" w:hanging="214" w:hangingChars="100"/>
        <w:rPr>
          <w:rFonts w:hint="default"/>
        </w:rPr>
      </w:pPr>
      <w:r>
        <w:rPr>
          <w:rFonts w:hint="eastAsia"/>
        </w:rPr>
        <w:t>第２条　この漁場の区域内において、徒手採捕、さお漁（しゃくり漁及び玉掛けを含む。）、すくい網、しゃびき、は具、ひご釣り、石ぐろ、はえ縄、うなぎうえ又はかに籠（えさ籠</w:t>
      </w:r>
      <w:r>
        <w:rPr>
          <w:rFonts w:hint="eastAsia"/>
          <w:color w:val="FF0000"/>
          <w:u w:val="single" w:color="auto"/>
        </w:rPr>
        <w:t>に限る。</w:t>
      </w:r>
      <w:r>
        <w:rPr>
          <w:rFonts w:hint="eastAsia"/>
        </w:rPr>
        <w:t>）によって遊漁を行おうとする者は、あらかじめ第５条第１項又は第２項に規定する遊漁料を組合に納付しなければならない。ただし、第４条第５項の規定に基づき遊漁を行おうとする者は、あらかじめ第５条第４項に規定する特別遊漁料を組合に納付しなければならない。</w:t>
      </w:r>
    </w:p>
    <w:p>
      <w:pPr>
        <w:pStyle w:val="0"/>
        <w:overflowPunct w:val="0"/>
        <w:autoSpaceDE w:val="0"/>
        <w:autoSpaceDN w:val="0"/>
        <w:spacing w:after="90" w:afterLines="30" w:afterAutospacing="0"/>
        <w:ind w:left="642" w:leftChars="200" w:hanging="214" w:hangingChars="100"/>
        <w:rPr>
          <w:rFonts w:hint="default"/>
        </w:rPr>
      </w:pPr>
      <w:r>
        <w:rPr>
          <w:rFonts w:hint="eastAsia"/>
        </w:rPr>
        <w:t>２　この漁場の区域内において、次の表に掲げる漁具漁法により遊漁を行おうとする者は、あらかじめ当該漁具漁法に関する事項を記載した遊漁承認申請書を組合に提出して、その承認を受けなければならない。</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34"/>
        <w:gridCol w:w="7371"/>
      </w:tblGrid>
      <w:tr>
        <w:trPr/>
        <w:tc>
          <w:tcPr>
            <w:tcW w:w="1734" w:type="dxa"/>
            <w:shd w:val="clear" w:color="auto" w:fill="auto"/>
            <w:vAlign w:val="center"/>
          </w:tcPr>
          <w:p>
            <w:pPr>
              <w:pStyle w:val="0"/>
              <w:overflowPunct w:val="0"/>
              <w:autoSpaceDE w:val="0"/>
              <w:autoSpaceDN w:val="0"/>
              <w:jc w:val="center"/>
              <w:rPr>
                <w:rFonts w:hint="default"/>
              </w:rPr>
            </w:pPr>
            <w:r>
              <w:rPr>
                <w:rFonts w:hint="eastAsia"/>
              </w:rPr>
              <w:t>魚種</w:t>
            </w:r>
          </w:p>
        </w:tc>
        <w:tc>
          <w:tcPr>
            <w:tcW w:w="7371" w:type="dxa"/>
            <w:shd w:val="clear" w:color="auto" w:fill="auto"/>
            <w:vAlign w:val="center"/>
          </w:tcPr>
          <w:p>
            <w:pPr>
              <w:pStyle w:val="0"/>
              <w:overflowPunct w:val="0"/>
              <w:autoSpaceDE w:val="0"/>
              <w:autoSpaceDN w:val="0"/>
              <w:jc w:val="center"/>
              <w:rPr>
                <w:rFonts w:hint="default"/>
              </w:rPr>
            </w:pPr>
            <w:r>
              <w:rPr>
                <w:rFonts w:hint="eastAsia"/>
              </w:rPr>
              <w:t>漁具漁法</w:t>
            </w:r>
          </w:p>
        </w:tc>
      </w:tr>
      <w:tr>
        <w:trPr>
          <w:trHeight w:val="922" w:hRule="atLeast"/>
        </w:trPr>
        <w:tc>
          <w:tcPr>
            <w:tcW w:w="1734" w:type="dxa"/>
            <w:shd w:val="clear" w:color="auto" w:fill="auto"/>
            <w:vAlign w:val="top"/>
          </w:tcPr>
          <w:p>
            <w:pPr>
              <w:pStyle w:val="0"/>
              <w:overflowPunct w:val="0"/>
              <w:autoSpaceDE w:val="0"/>
              <w:autoSpaceDN w:val="0"/>
              <w:rPr>
                <w:rFonts w:hint="default"/>
              </w:rPr>
            </w:pPr>
            <w:r>
              <w:rPr>
                <w:rFonts w:hint="eastAsia"/>
              </w:rPr>
              <w:t>あゆ</w:t>
            </w:r>
          </w:p>
          <w:p>
            <w:pPr>
              <w:pStyle w:val="0"/>
              <w:overflowPunct w:val="0"/>
              <w:autoSpaceDE w:val="0"/>
              <w:autoSpaceDN w:val="0"/>
              <w:rPr>
                <w:rFonts w:hint="default"/>
              </w:rPr>
            </w:pPr>
            <w:r>
              <w:rPr>
                <w:rFonts w:hint="eastAsia"/>
              </w:rPr>
              <w:t>こい</w:t>
            </w:r>
          </w:p>
          <w:p>
            <w:pPr>
              <w:pStyle w:val="0"/>
              <w:overflowPunct w:val="0"/>
              <w:autoSpaceDE w:val="0"/>
              <w:autoSpaceDN w:val="0"/>
              <w:spacing w:after="90" w:afterLines="30" w:afterAutospacing="0"/>
              <w:rPr>
                <w:rFonts w:hint="default"/>
              </w:rPr>
            </w:pPr>
            <w:r>
              <w:rPr>
                <w:rFonts w:hint="eastAsia"/>
              </w:rPr>
              <w:t>あまご</w:t>
            </w:r>
          </w:p>
        </w:tc>
        <w:tc>
          <w:tcPr>
            <w:tcW w:w="7371" w:type="dxa"/>
            <w:shd w:val="clear" w:color="auto" w:fill="auto"/>
            <w:vAlign w:val="top"/>
          </w:tcPr>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r>
    </w:tbl>
    <w:p>
      <w:pPr>
        <w:pStyle w:val="0"/>
        <w:overflowPunct w:val="0"/>
        <w:autoSpaceDE w:val="0"/>
        <w:autoSpaceDN w:val="0"/>
        <w:spacing w:before="90" w:beforeLines="30" w:beforeAutospacing="0"/>
        <w:ind w:left="642" w:leftChars="200" w:hanging="214" w:hangingChars="100"/>
        <w:rPr>
          <w:rFonts w:hint="default"/>
        </w:rPr>
      </w:pPr>
      <w:r>
        <w:rPr>
          <w:rFonts w:hint="eastAsia"/>
        </w:rPr>
        <w:t>３　前項の承認を受けた者は、第５条第３項に規定する特別遊漁料を組合に納付しなければならない。</w:t>
      </w:r>
    </w:p>
    <w:p>
      <w:pPr>
        <w:pStyle w:val="0"/>
        <w:overflowPunct w:val="0"/>
        <w:autoSpaceDE w:val="0"/>
        <w:autoSpaceDN w:val="0"/>
        <w:ind w:firstLine="643" w:firstLineChars="300"/>
        <w:rPr>
          <w:rFonts w:hint="default"/>
        </w:rPr>
      </w:pPr>
      <w:r>
        <w:rPr>
          <w:rFonts w:hint="eastAsia"/>
        </w:rPr>
        <w:t>（遊漁の制限）</w:t>
      </w:r>
    </w:p>
    <w:p>
      <w:pPr>
        <w:pStyle w:val="0"/>
        <w:overflowPunct w:val="0"/>
        <w:autoSpaceDE w:val="0"/>
        <w:autoSpaceDN w:val="0"/>
        <w:ind w:left="642" w:leftChars="200" w:hanging="214" w:hangingChars="100"/>
        <w:rPr>
          <w:rFonts w:hint="default"/>
        </w:rPr>
      </w:pPr>
      <w:r>
        <w:rPr>
          <w:rFonts w:hint="eastAsia"/>
        </w:rPr>
        <w:t>第３条　遊漁者は、前条第１項及び第２項に規定する漁具漁法以外の漁具漁法による遊漁を行ってはならない。</w:t>
      </w:r>
    </w:p>
    <w:p>
      <w:pPr>
        <w:pStyle w:val="0"/>
        <w:overflowPunct w:val="0"/>
        <w:autoSpaceDE w:val="0"/>
        <w:autoSpaceDN w:val="0"/>
        <w:ind w:firstLine="428" w:firstLineChars="200"/>
        <w:rPr>
          <w:rFonts w:hint="default"/>
        </w:rPr>
      </w:pPr>
      <w:r>
        <w:rPr>
          <w:rFonts w:hint="eastAsia"/>
        </w:rPr>
        <w:t>２　遊漁者は、水中眼鏡（がんめんを含む</w:t>
      </w:r>
      <w:r>
        <w:rPr>
          <w:rFonts w:hint="eastAsia"/>
          <w:kern w:val="0"/>
        </w:rPr>
        <w:t>。）</w:t>
      </w:r>
      <w:r>
        <w:rPr>
          <w:rFonts w:hint="eastAsia"/>
        </w:rPr>
        <w:t>を使用して遊漁を行ってはならない。</w:t>
      </w:r>
    </w:p>
    <w:p>
      <w:pPr>
        <w:pStyle w:val="0"/>
        <w:overflowPunct w:val="0"/>
        <w:autoSpaceDE w:val="0"/>
        <w:autoSpaceDN w:val="0"/>
        <w:ind w:firstLine="643" w:firstLineChars="300"/>
        <w:rPr>
          <w:rFonts w:hint="default"/>
        </w:rPr>
      </w:pPr>
      <w:r>
        <w:rPr>
          <w:rFonts w:hint="eastAsia"/>
        </w:rPr>
        <w:t>（漁具漁法等の制限）</w:t>
      </w:r>
    </w:p>
    <w:p>
      <w:pPr>
        <w:pStyle w:val="0"/>
        <w:overflowPunct w:val="0"/>
        <w:autoSpaceDE w:val="0"/>
        <w:autoSpaceDN w:val="0"/>
        <w:spacing w:after="90" w:afterLines="30" w:afterAutospacing="0"/>
        <w:ind w:left="642" w:leftChars="200" w:hanging="214" w:hangingChars="100"/>
        <w:rPr>
          <w:rFonts w:hint="default"/>
        </w:rPr>
      </w:pPr>
      <w:r>
        <w:rPr>
          <w:rFonts w:hint="eastAsia"/>
        </w:rPr>
        <w:t>第４条　次の表のア欄に掲げる魚種を対象とする同表のイ欄に掲げる漁具漁法による遊漁は、それぞれ同表のウ欄に掲げる規模等でなければ行ってはならない。</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126"/>
        <w:gridCol w:w="5386"/>
      </w:tblGrid>
      <w:tr>
        <w:trPr/>
        <w:tc>
          <w:tcPr>
            <w:tcW w:w="1593" w:type="dxa"/>
            <w:shd w:val="clear" w:color="auto" w:fill="auto"/>
            <w:vAlign w:val="center"/>
          </w:tcPr>
          <w:p>
            <w:pPr>
              <w:pStyle w:val="0"/>
              <w:overflowPunct w:val="0"/>
              <w:autoSpaceDE w:val="0"/>
              <w:autoSpaceDN w:val="0"/>
              <w:jc w:val="center"/>
              <w:rPr>
                <w:rFonts w:hint="default"/>
              </w:rPr>
            </w:pPr>
            <w:r>
              <w:rPr>
                <w:rFonts w:hint="eastAsia"/>
              </w:rPr>
              <w:t>ア　魚種</w:t>
            </w:r>
          </w:p>
        </w:tc>
        <w:tc>
          <w:tcPr>
            <w:tcW w:w="2126" w:type="dxa"/>
            <w:shd w:val="clear" w:color="auto" w:fill="auto"/>
            <w:vAlign w:val="center"/>
          </w:tcPr>
          <w:p>
            <w:pPr>
              <w:pStyle w:val="0"/>
              <w:overflowPunct w:val="0"/>
              <w:autoSpaceDE w:val="0"/>
              <w:autoSpaceDN w:val="0"/>
              <w:jc w:val="center"/>
              <w:rPr>
                <w:rFonts w:hint="default"/>
              </w:rPr>
            </w:pPr>
            <w:r>
              <w:rPr>
                <w:rFonts w:hint="eastAsia"/>
              </w:rPr>
              <w:t>イ　漁具漁法</w:t>
            </w:r>
          </w:p>
        </w:tc>
        <w:tc>
          <w:tcPr>
            <w:tcW w:w="5386" w:type="dxa"/>
            <w:shd w:val="clear" w:color="auto" w:fill="auto"/>
            <w:vAlign w:val="center"/>
          </w:tcPr>
          <w:p>
            <w:pPr>
              <w:pStyle w:val="0"/>
              <w:overflowPunct w:val="0"/>
              <w:autoSpaceDE w:val="0"/>
              <w:autoSpaceDN w:val="0"/>
              <w:jc w:val="center"/>
              <w:rPr>
                <w:rFonts w:hint="default"/>
              </w:rPr>
            </w:pPr>
            <w:r>
              <w:rPr>
                <w:rFonts w:hint="eastAsia"/>
              </w:rPr>
              <w:t>ウ　規模等</w:t>
            </w:r>
          </w:p>
        </w:tc>
      </w:tr>
      <w:tr>
        <w:trPr>
          <w:trHeight w:val="323" w:hRule="atLeast"/>
        </w:trPr>
        <w:tc>
          <w:tcPr>
            <w:tcW w:w="159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both"/>
              <w:rPr>
                <w:rFonts w:hint="default"/>
              </w:rPr>
            </w:pPr>
            <w:r>
              <w:rPr>
                <w:rFonts w:hint="eastAsia"/>
              </w:rPr>
              <w:t>あゆ</w:t>
            </w:r>
          </w:p>
        </w:tc>
        <w:tc>
          <w:tcPr>
            <w:tcW w:w="2126" w:type="dxa"/>
            <w:shd w:val="clear" w:color="auto" w:fill="auto"/>
            <w:vAlign w:val="top"/>
          </w:tcPr>
          <w:p>
            <w:pPr>
              <w:pStyle w:val="0"/>
              <w:jc w:val="both"/>
              <w:rPr>
                <w:rFonts w:hint="eastAsia"/>
                <w:color w:val="FF0000"/>
              </w:rPr>
            </w:pPr>
            <w:r>
              <w:rPr>
                <w:rFonts w:hint="eastAsia"/>
                <w:color w:val="FF0000"/>
                <w:u w:val="single" w:color="auto"/>
              </w:rPr>
              <w:t>友釣り</w:t>
            </w:r>
          </w:p>
        </w:tc>
        <w:tc>
          <w:tcPr>
            <w:tcW w:w="5386" w:type="dxa"/>
            <w:shd w:val="clear" w:color="auto" w:fill="auto"/>
            <w:vAlign w:val="center"/>
          </w:tcPr>
          <w:p>
            <w:pPr>
              <w:pStyle w:val="0"/>
              <w:rPr>
                <w:rFonts w:hint="eastAsia"/>
                <w:color w:val="FF0000"/>
              </w:rPr>
            </w:pPr>
            <w:r>
              <w:rPr>
                <w:rFonts w:hint="eastAsia"/>
                <w:color w:val="FF0000"/>
                <w:u w:val="single" w:color="auto"/>
              </w:rPr>
              <w:t>ルアー又はリールを使用しないこと（第３項の規定により友釣りのみ又は友釣り及び徒手採捕のみの漁具漁法による遊漁に制限されている場合に限る。）。</w:t>
            </w:r>
          </w:p>
        </w:tc>
      </w:tr>
      <w:tr>
        <w:trPr/>
        <w:tc>
          <w:tcPr>
            <w:tcW w:w="15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しゃくり漁</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箱ビンは、片手で持って使用することとし、顔面に密着し、又は口でくわえる箱ビンを使用しないこと。</w:t>
            </w:r>
          </w:p>
        </w:tc>
      </w:tr>
      <w:tr>
        <w:trPr/>
        <w:tc>
          <w:tcPr>
            <w:tcW w:w="15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玉掛け</w:t>
            </w:r>
          </w:p>
        </w:tc>
        <w:tc>
          <w:tcPr>
            <w:tcW w:w="538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使用するハリの総数は、４本以下とし、直径６センチメートル以下のイカリバリとすること。</w:t>
            </w:r>
          </w:p>
        </w:tc>
      </w:tr>
      <w:tr>
        <w:trPr/>
        <w:tc>
          <w:tcPr>
            <w:tcW w:w="15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なげ網</w:t>
            </w:r>
          </w:p>
        </w:tc>
        <w:tc>
          <w:tcPr>
            <w:tcW w:w="538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高さ</w:t>
            </w:r>
            <w:r>
              <w:rPr>
                <w:rFonts w:hint="eastAsia"/>
              </w:rPr>
              <w:t>0.</w:t>
            </w:r>
            <w:r>
              <w:rPr>
                <w:rFonts w:hint="default"/>
              </w:rPr>
              <w:t>85</w:t>
            </w:r>
            <w:r>
              <w:rPr>
                <w:rFonts w:hint="eastAsia"/>
              </w:rPr>
              <w:t>メートル以下、浮子側長</w:t>
            </w:r>
            <w:r>
              <w:rPr>
                <w:rFonts w:hint="default"/>
              </w:rPr>
              <w:t>30</w:t>
            </w:r>
            <w:r>
              <w:rPr>
                <w:rFonts w:hint="eastAsia"/>
              </w:rPr>
              <w:t>メートル以下のもので、１統のみとすること、日の入りから日の出までの間は、使用しないこと及びその他の漁具を併用しないこと。</w:t>
            </w:r>
          </w:p>
        </w:tc>
      </w:tr>
      <w:tr>
        <w:trPr/>
        <w:tc>
          <w:tcPr>
            <w:tcW w:w="15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大正網</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高さ</w:t>
            </w:r>
            <w:r>
              <w:rPr>
                <w:rFonts w:hint="eastAsia"/>
              </w:rPr>
              <w:t>0.</w:t>
            </w:r>
            <w:r>
              <w:rPr>
                <w:rFonts w:hint="default"/>
              </w:rPr>
              <w:t>8</w:t>
            </w:r>
            <w:r>
              <w:rPr>
                <w:rFonts w:hint="eastAsia"/>
              </w:rPr>
              <w:t>メートル以下、浮子側長</w:t>
            </w:r>
            <w:r>
              <w:rPr>
                <w:rFonts w:hint="default"/>
              </w:rPr>
              <w:t>15</w:t>
            </w:r>
            <w:r>
              <w:rPr>
                <w:rFonts w:hint="eastAsia"/>
              </w:rPr>
              <w:t>メートル以下のもので、１統のみとすること、日の入りから日の出までの間は、使用しないこと及びその他の漁具を併用しないこと。</w:t>
            </w:r>
          </w:p>
        </w:tc>
      </w:tr>
      <w:tr>
        <w:trPr/>
        <w:tc>
          <w:tcPr>
            <w:tcW w:w="15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と網</w:t>
            </w:r>
          </w:p>
        </w:tc>
        <w:tc>
          <w:tcPr>
            <w:tcW w:w="538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その他の漁具を併用しないこと。</w:t>
            </w:r>
          </w:p>
        </w:tc>
      </w:tr>
      <w:tr>
        <w:trPr/>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もくずがに</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かに籠</w:t>
            </w:r>
            <w:r>
              <w:rPr>
                <w:rFonts w:hint="eastAsia"/>
                <w:color w:val="FF0000"/>
                <w:u w:val="single" w:color="auto"/>
              </w:rPr>
              <w:t>（えさ籠に限る。）</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高さ</w:t>
            </w:r>
            <w:r>
              <w:rPr>
                <w:rFonts w:hint="eastAsia"/>
                <w:color w:val="FF0000"/>
                <w:u w:val="single" w:color="auto"/>
              </w:rPr>
              <w:t>30</w:t>
            </w:r>
            <w:r>
              <w:rPr>
                <w:rFonts w:hint="eastAsia"/>
                <w:color w:val="FF0000"/>
                <w:u w:val="single" w:color="auto"/>
              </w:rPr>
              <w:t>センチメートル</w:t>
            </w:r>
            <w:r>
              <w:rPr>
                <w:rFonts w:hint="eastAsia"/>
              </w:rPr>
              <w:t>以下、</w:t>
            </w:r>
            <w:r>
              <w:rPr>
                <w:rFonts w:hint="eastAsia"/>
                <w:color w:val="auto"/>
              </w:rPr>
              <w:t>幅</w:t>
            </w:r>
            <w:r>
              <w:rPr>
                <w:rFonts w:hint="eastAsia"/>
                <w:color w:val="FF0000"/>
                <w:u w:val="single" w:color="auto"/>
              </w:rPr>
              <w:t>60</w:t>
            </w:r>
            <w:r>
              <w:rPr>
                <w:rFonts w:hint="eastAsia"/>
                <w:color w:val="FF0000"/>
                <w:u w:val="single" w:color="auto"/>
              </w:rPr>
              <w:t>センチメートル</w:t>
            </w:r>
            <w:r>
              <w:rPr>
                <w:rFonts w:hint="eastAsia"/>
                <w:color w:val="auto"/>
              </w:rPr>
              <w:t>以下、長さ１メートル以下のもので</w:t>
            </w:r>
            <w:bookmarkStart w:id="0" w:name="_GoBack"/>
            <w:bookmarkEnd w:id="0"/>
            <w:r>
              <w:rPr>
                <w:rFonts w:hint="eastAsia"/>
                <w:color w:val="auto"/>
              </w:rPr>
              <w:t>５個以内とし、</w:t>
            </w:r>
            <w:r>
              <w:rPr>
                <w:rFonts w:hint="eastAsia"/>
                <w:color w:val="FF0000"/>
                <w:u w:val="single" w:color="auto"/>
              </w:rPr>
              <w:t>かに籠（えさ籠に限る。）を固定しないこと及びかに籠（えさ籠に限る。）</w:t>
            </w:r>
            <w:r>
              <w:rPr>
                <w:rFonts w:hint="eastAsia"/>
                <w:color w:val="auto"/>
              </w:rPr>
              <w:t>ごとに組合が発行する漁具標識を付けること。</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２　次の表のア欄に掲げる魚種を対象とする遊漁は、それぞれ同表のイ欄に掲げる漁具漁法により、同表のウ欄に掲げる区域内及び同表のエ欄に掲げる期間内でなければ行ってはならない。ただし、組合は、あゆを対象とする遊漁について、</w:t>
      </w:r>
      <w:r>
        <w:rPr>
          <w:rFonts w:hint="eastAsia"/>
        </w:rPr>
        <w:t>10</w:t>
      </w:r>
      <w:r>
        <w:rPr>
          <w:rFonts w:hint="eastAsia"/>
        </w:rPr>
        <w:t>月１日から同月</w:t>
      </w:r>
      <w:r>
        <w:rPr>
          <w:rFonts w:hint="eastAsia"/>
        </w:rPr>
        <w:t>15</w:t>
      </w:r>
      <w:r>
        <w:rPr>
          <w:rFonts w:hint="eastAsia"/>
        </w:rPr>
        <w:t>日までの間において当該期間を延長し、又は</w:t>
      </w:r>
      <w:r>
        <w:rPr>
          <w:rFonts w:hint="eastAsia"/>
        </w:rPr>
        <w:t>12</w:t>
      </w:r>
      <w:r>
        <w:rPr>
          <w:rFonts w:hint="eastAsia"/>
        </w:rPr>
        <w:t>月１日午前６時</w:t>
      </w:r>
      <w:r>
        <w:rPr>
          <w:rFonts w:hint="eastAsia"/>
        </w:rPr>
        <w:t>30</w:t>
      </w:r>
      <w:r>
        <w:rPr>
          <w:rFonts w:hint="eastAsia"/>
        </w:rPr>
        <w:t>分から翌年の１月</w:t>
      </w:r>
      <w:r>
        <w:rPr>
          <w:rFonts w:hint="eastAsia"/>
        </w:rPr>
        <w:t>31</w:t>
      </w:r>
      <w:r>
        <w:rPr>
          <w:rFonts w:hint="eastAsia"/>
        </w:rPr>
        <w:t>日午後５時まで（仁淀川本流の高岡郡越知町野老山の発電用えん堤から上流の区域並びに仁淀川支流坂折川、仁淀川支流柳瀬川、仁淀川支流上八川川及び仁淀川支流勝賀瀬川の区域にあっては、</w:t>
      </w:r>
      <w:r>
        <w:rPr>
          <w:rFonts w:hint="eastAsia"/>
        </w:rPr>
        <w:t>12</w:t>
      </w:r>
      <w:r>
        <w:rPr>
          <w:rFonts w:hint="eastAsia"/>
        </w:rPr>
        <w:t>月１日午前６時</w:t>
      </w:r>
      <w:r>
        <w:rPr>
          <w:rFonts w:hint="eastAsia"/>
        </w:rPr>
        <w:t>30</w:t>
      </w:r>
      <w:r>
        <w:rPr>
          <w:rFonts w:hint="eastAsia"/>
        </w:rPr>
        <w:t>分から同月</w:t>
      </w:r>
      <w:r>
        <w:rPr>
          <w:rFonts w:hint="eastAsia"/>
        </w:rPr>
        <w:t>31</w:t>
      </w:r>
      <w:r>
        <w:rPr>
          <w:rFonts w:hint="eastAsia"/>
        </w:rPr>
        <w:t>日午後５時まで）の間において当該期間を追加することができるものとし、延長し、又は追加した期間については、組合が別に公表するものとする</w:t>
      </w:r>
      <w:r>
        <w:rPr>
          <w:rFonts w:hint="eastAsia"/>
          <w:kern w:val="0"/>
        </w:rPr>
        <w:t>。</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126"/>
        <w:gridCol w:w="3827"/>
        <w:gridCol w:w="1559"/>
      </w:tblGrid>
      <w:tr>
        <w:trPr/>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ア　魚種</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イ　漁具漁法</w:t>
            </w:r>
          </w:p>
        </w:tc>
        <w:tc>
          <w:tcPr>
            <w:tcW w:w="38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ウ　区域</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エ　期間</w:t>
            </w:r>
          </w:p>
        </w:tc>
      </w:tr>
      <w:tr>
        <w:trPr>
          <w:trHeight w:val="1151" w:hRule="atLeast"/>
        </w:trPr>
        <w:tc>
          <w:tcPr>
            <w:tcW w:w="1593" w:type="dxa"/>
            <w:vMerge w:val="restart"/>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あゆ</w:t>
            </w:r>
          </w:p>
          <w:p>
            <w:pPr>
              <w:pStyle w:val="0"/>
              <w:overflowPunct w:val="0"/>
              <w:autoSpaceDE w:val="0"/>
              <w:autoSpaceDN w:val="0"/>
              <w:rPr>
                <w:rFonts w:hint="default"/>
              </w:rPr>
            </w:pPr>
          </w:p>
        </w:tc>
        <w:tc>
          <w:tcPr>
            <w:tcW w:w="212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徒手採捕</w:t>
            </w:r>
          </w:p>
          <w:p>
            <w:pPr>
              <w:pStyle w:val="0"/>
              <w:overflowPunct w:val="0"/>
              <w:autoSpaceDE w:val="0"/>
              <w:autoSpaceDN w:val="0"/>
              <w:rPr>
                <w:rFonts w:hint="default"/>
              </w:rPr>
            </w:pPr>
            <w:r>
              <w:rPr>
                <w:rFonts w:hint="eastAsia"/>
              </w:rPr>
              <w:t>さお漁（えさ釣りを除く</w:t>
            </w:r>
            <w:r>
              <w:rPr>
                <w:rFonts w:hint="eastAsia"/>
                <w:kern w:val="0"/>
              </w:rPr>
              <w:t>。）</w:t>
            </w:r>
          </w:p>
          <w:p>
            <w:pPr>
              <w:pStyle w:val="0"/>
              <w:overflowPunct w:val="0"/>
              <w:autoSpaceDE w:val="0"/>
              <w:autoSpaceDN w:val="0"/>
              <w:rPr>
                <w:rFonts w:hint="default"/>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しゃびき</w:t>
            </w: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distribute"/>
              <w:rPr>
                <w:rFonts w:hint="default"/>
              </w:rPr>
            </w:pPr>
            <w:r>
              <w:rPr>
                <w:rFonts w:hint="eastAsia"/>
              </w:rPr>
              <w:t>仁淀川本支流の吾川郡仁淀川町峠ノ越の発電用えん堤から下流及び同町長屋の発電用えん堤から下流の区域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distribute"/>
              <w:rPr>
                <w:rFonts w:hint="default"/>
              </w:rPr>
            </w:pPr>
            <w:r>
              <w:rPr>
                <w:rFonts w:hint="eastAsia"/>
              </w:rPr>
              <w:t>６月１日午前５時から９月</w:t>
            </w:r>
            <w:r>
              <w:rPr>
                <w:rFonts w:hint="eastAsia"/>
              </w:rPr>
              <w:t>30</w:t>
            </w:r>
            <w:r>
              <w:rPr>
                <w:rFonts w:hint="eastAsia"/>
              </w:rPr>
              <w:t>日午後５時</w:t>
            </w:r>
            <w:r>
              <w:rPr>
                <w:rFonts w:hint="default"/>
              </w:rPr>
              <w:t>30</w:t>
            </w:r>
            <w:r>
              <w:rPr>
                <w:rFonts w:hint="eastAsia"/>
              </w:rPr>
              <w:t>分まで</w:t>
            </w:r>
          </w:p>
        </w:tc>
      </w:tr>
      <w:tr>
        <w:trPr/>
        <w:tc>
          <w:tcPr>
            <w:tcW w:w="1593"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126"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仁淀川本支流の吾川郡仁淀川町峠ノ越の発電用えん堤から上流及び同町長屋の発電用えん堤から上流の区域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６月１日午前５時から</w:t>
            </w:r>
            <w:r>
              <w:rPr>
                <w:rFonts w:hint="default"/>
              </w:rPr>
              <w:t>12</w:t>
            </w:r>
            <w:r>
              <w:rPr>
                <w:rFonts w:hint="eastAsia"/>
              </w:rPr>
              <w:t>月</w:t>
            </w:r>
            <w:r>
              <w:rPr>
                <w:rFonts w:hint="default"/>
              </w:rPr>
              <w:t>31</w:t>
            </w:r>
            <w:r>
              <w:rPr>
                <w:rFonts w:hint="eastAsia"/>
              </w:rPr>
              <w:t>日午後５時まで</w:t>
            </w:r>
          </w:p>
        </w:tc>
      </w:tr>
      <w:tr>
        <w:trPr/>
        <w:tc>
          <w:tcPr>
            <w:tcW w:w="1593"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仁淀川本支流の吾川郡仁淀川町峠ノ越の発電用えん堤から下流及び同町長屋の発電用えん堤から下流の区域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６月</w:t>
            </w:r>
            <w:r>
              <w:rPr>
                <w:rFonts w:hint="default"/>
              </w:rPr>
              <w:t>15</w:t>
            </w:r>
            <w:r>
              <w:rPr>
                <w:rFonts w:hint="eastAsia"/>
              </w:rPr>
              <w:t>日午前５時から９月</w:t>
            </w:r>
            <w:r>
              <w:rPr>
                <w:rFonts w:hint="eastAsia"/>
              </w:rPr>
              <w:t>30</w:t>
            </w:r>
            <w:r>
              <w:rPr>
                <w:rFonts w:hint="eastAsia"/>
              </w:rPr>
              <w:t>日午後５時</w:t>
            </w:r>
            <w:r>
              <w:rPr>
                <w:rFonts w:hint="default"/>
              </w:rPr>
              <w:t>30</w:t>
            </w:r>
            <w:r>
              <w:rPr>
                <w:rFonts w:hint="eastAsia"/>
              </w:rPr>
              <w:t>分まで</w:t>
            </w:r>
          </w:p>
        </w:tc>
      </w:tr>
      <w:tr>
        <w:trPr/>
        <w:tc>
          <w:tcPr>
            <w:tcW w:w="1593" w:type="dxa"/>
            <w:vMerge w:val="continue"/>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126"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仁淀川本支流の吾川郡仁淀川町峠ノ越の発電用えん堤から上流及び同町長屋の発電用えん堤から上流の区域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６月</w:t>
            </w:r>
            <w:r>
              <w:rPr>
                <w:rFonts w:hint="default"/>
              </w:rPr>
              <w:t>15</w:t>
            </w:r>
            <w:r>
              <w:rPr>
                <w:rFonts w:hint="eastAsia"/>
              </w:rPr>
              <w:t>日午前５時から</w:t>
            </w:r>
            <w:r>
              <w:rPr>
                <w:rFonts w:hint="default"/>
              </w:rPr>
              <w:t>12</w:t>
            </w:r>
            <w:r>
              <w:rPr>
                <w:rFonts w:hint="eastAsia"/>
              </w:rPr>
              <w:t>月</w:t>
            </w:r>
            <w:r>
              <w:rPr>
                <w:rFonts w:hint="default"/>
              </w:rPr>
              <w:t>31</w:t>
            </w:r>
            <w:r>
              <w:rPr>
                <w:rFonts w:hint="eastAsia"/>
              </w:rPr>
              <w:t>日午後５時まで</w:t>
            </w: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うなぎ</w:t>
            </w: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は具</w:t>
            </w:r>
          </w:p>
          <w:p>
            <w:pPr>
              <w:pStyle w:val="0"/>
              <w:overflowPunct w:val="0"/>
              <w:autoSpaceDE w:val="0"/>
              <w:autoSpaceDN w:val="0"/>
              <w:rPr>
                <w:rFonts w:hint="default"/>
              </w:rPr>
            </w:pPr>
            <w:r>
              <w:rPr>
                <w:rFonts w:hint="eastAsia"/>
              </w:rPr>
              <w:t>ひご釣り</w:t>
            </w:r>
          </w:p>
          <w:p>
            <w:pPr>
              <w:pStyle w:val="0"/>
              <w:overflowPunct w:val="0"/>
              <w:autoSpaceDE w:val="0"/>
              <w:autoSpaceDN w:val="0"/>
              <w:rPr>
                <w:rFonts w:hint="default"/>
              </w:rPr>
            </w:pPr>
            <w:r>
              <w:rPr>
                <w:rFonts w:hint="eastAsia"/>
              </w:rPr>
              <w:t>石ぐろ</w:t>
            </w:r>
          </w:p>
          <w:p>
            <w:pPr>
              <w:pStyle w:val="0"/>
              <w:overflowPunct w:val="0"/>
              <w:autoSpaceDE w:val="0"/>
              <w:autoSpaceDN w:val="0"/>
              <w:rPr>
                <w:rFonts w:hint="default"/>
              </w:rPr>
            </w:pPr>
            <w:r>
              <w:rPr>
                <w:rFonts w:hint="eastAsia"/>
              </w:rPr>
              <w:t>はえ縄</w:t>
            </w:r>
          </w:p>
          <w:p>
            <w:pPr>
              <w:pStyle w:val="0"/>
              <w:overflowPunct w:val="0"/>
              <w:autoSpaceDE w:val="0"/>
              <w:autoSpaceDN w:val="0"/>
              <w:rPr>
                <w:rFonts w:hint="default"/>
              </w:rPr>
            </w:pPr>
            <w:r>
              <w:rPr>
                <w:rFonts w:hint="eastAsia"/>
              </w:rPr>
              <w:t>うなぎうえ</w:t>
            </w:r>
          </w:p>
        </w:tc>
        <w:tc>
          <w:tcPr>
            <w:tcW w:w="3827"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第五種共同漁業権内共第</w:t>
            </w:r>
            <w:r>
              <w:rPr>
                <w:rFonts w:hint="eastAsia"/>
              </w:rPr>
              <w:t>513</w:t>
            </w:r>
            <w:r>
              <w:rPr>
                <w:rFonts w:hint="eastAsia"/>
              </w:rPr>
              <w:t>号に係る漁場の全区域</w:t>
            </w:r>
          </w:p>
        </w:tc>
        <w:tc>
          <w:tcPr>
            <w:tcW w:w="1559"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４月１日から９月</w:t>
            </w:r>
            <w:r>
              <w:rPr>
                <w:rFonts w:hint="default"/>
              </w:rPr>
              <w:t>3</w:t>
            </w:r>
            <w:r>
              <w:rPr>
                <w:rFonts w:hint="eastAsia"/>
              </w:rPr>
              <w:t>0</w:t>
            </w:r>
            <w:r>
              <w:rPr>
                <w:rFonts w:hint="eastAsia"/>
              </w:rPr>
              <w:t>日まで</w:t>
            </w: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こい</w:t>
            </w: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kern w:val="0"/>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と網</w:t>
            </w:r>
          </w:p>
        </w:tc>
        <w:tc>
          <w:tcPr>
            <w:tcW w:w="382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1559"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１月１日から</w:t>
            </w:r>
            <w:r>
              <w:rPr>
                <w:rFonts w:hint="default"/>
              </w:rPr>
              <w:t>12</w:t>
            </w:r>
            <w:r>
              <w:rPr>
                <w:rFonts w:hint="eastAsia"/>
              </w:rPr>
              <w:t>月</w:t>
            </w:r>
            <w:r>
              <w:rPr>
                <w:rFonts w:hint="default"/>
              </w:rPr>
              <w:t>31</w:t>
            </w:r>
            <w:r>
              <w:rPr>
                <w:rFonts w:hint="eastAsia"/>
              </w:rPr>
              <w:t>日まで</w:t>
            </w: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あまご</w:t>
            </w: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kern w:val="0"/>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c>
          <w:tcPr>
            <w:tcW w:w="3827"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仁淀川支流上八川川支流枝川川の吾川郡いの町清水上分の程野２号線橋から同町清水上分の四国電力分水第１発電所橋までの区域を除く第五種共同漁業権内共第</w:t>
            </w:r>
            <w:r>
              <w:rPr>
                <w:rFonts w:hint="eastAsia"/>
              </w:rPr>
              <w:t>513</w:t>
            </w:r>
            <w:r>
              <w:rPr>
                <w:rFonts w:hint="eastAsia"/>
              </w:rPr>
              <w:t>号に係る漁場の区域</w:t>
            </w:r>
          </w:p>
        </w:tc>
        <w:tc>
          <w:tcPr>
            <w:tcW w:w="1559"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３月１日午前５時から９月</w:t>
            </w:r>
            <w:r>
              <w:rPr>
                <w:rFonts w:hint="default"/>
              </w:rPr>
              <w:t>30</w:t>
            </w:r>
            <w:r>
              <w:rPr>
                <w:rFonts w:hint="eastAsia"/>
              </w:rPr>
              <w:t>日午後５時まで</w:t>
            </w:r>
          </w:p>
        </w:tc>
      </w:tr>
      <w:tr>
        <w:trPr/>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もくずがに</w:t>
            </w: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徒手採捕</w:t>
            </w:r>
          </w:p>
          <w:p>
            <w:pPr>
              <w:pStyle w:val="0"/>
              <w:overflowPunct w:val="0"/>
              <w:autoSpaceDE w:val="0"/>
              <w:autoSpaceDN w:val="0"/>
              <w:rPr>
                <w:rFonts w:hint="default"/>
              </w:rPr>
            </w:pPr>
            <w:r>
              <w:rPr>
                <w:rFonts w:hint="eastAsia"/>
              </w:rPr>
              <w:t>ひご釣り</w:t>
            </w:r>
          </w:p>
          <w:p>
            <w:pPr>
              <w:pStyle w:val="0"/>
              <w:overflowPunct w:val="0"/>
              <w:autoSpaceDE w:val="0"/>
              <w:autoSpaceDN w:val="0"/>
              <w:rPr>
                <w:rFonts w:hint="default"/>
              </w:rPr>
            </w:pPr>
            <w:r>
              <w:rPr>
                <w:rFonts w:hint="eastAsia"/>
              </w:rPr>
              <w:t>かに籠</w:t>
            </w:r>
            <w:r>
              <w:rPr>
                <w:rFonts w:hint="eastAsia"/>
                <w:color w:val="FF0000"/>
                <w:u w:val="single" w:color="auto"/>
              </w:rPr>
              <w:t>（えさ籠に限る。）</w:t>
            </w: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第五種共同漁業権内共第</w:t>
            </w:r>
            <w:r>
              <w:rPr>
                <w:rFonts w:hint="eastAsia"/>
              </w:rPr>
              <w:t>513</w:t>
            </w:r>
            <w:r>
              <w:rPr>
                <w:rFonts w:hint="eastAsia"/>
              </w:rPr>
              <w:t>号に係る漁場の全区域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８月１日から</w:t>
            </w:r>
            <w:r>
              <w:rPr>
                <w:rFonts w:hint="default"/>
              </w:rPr>
              <w:t>1</w:t>
            </w:r>
            <w:r>
              <w:rPr>
                <w:rFonts w:hint="eastAsia"/>
              </w:rPr>
              <w:t>1</w:t>
            </w:r>
            <w:r>
              <w:rPr>
                <w:rFonts w:hint="eastAsia"/>
              </w:rPr>
              <w:t>月</w:t>
            </w:r>
            <w:r>
              <w:rPr>
                <w:rFonts w:hint="default"/>
              </w:rPr>
              <w:t>3</w:t>
            </w:r>
            <w:r>
              <w:rPr>
                <w:rFonts w:hint="eastAsia"/>
              </w:rPr>
              <w:t>0</w:t>
            </w:r>
            <w:r>
              <w:rPr>
                <w:rFonts w:hint="eastAsia"/>
              </w:rPr>
              <w:t>日まで</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３　前項の規定にかかわらず、次の表のア欄に掲げる魚種については、同表のイ欄に掲げる漁具漁法により、同表のウ欄に掲げる区域内及び同表のエ欄に掲げる期間内においては、遊漁を行ってはならない。</w:t>
      </w:r>
    </w:p>
    <w:tbl>
      <w:tblPr>
        <w:tblStyle w:val="11"/>
        <w:tblW w:w="0" w:type="auto"/>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268"/>
        <w:gridCol w:w="3685"/>
        <w:gridCol w:w="1559"/>
      </w:tblGrid>
      <w:tr>
        <w:trPr/>
        <w:tc>
          <w:tcPr>
            <w:tcW w:w="15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ア　魚種</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イ　漁具漁法</w:t>
            </w:r>
          </w:p>
        </w:tc>
        <w:tc>
          <w:tcPr>
            <w:tcW w:w="3685"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ウ　区域</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エ　期間</w:t>
            </w:r>
          </w:p>
        </w:tc>
      </w:tr>
      <w:tr>
        <w:trPr>
          <w:trHeight w:val="3179" w:hRule="atLeast"/>
        </w:trPr>
        <w:tc>
          <w:tcPr>
            <w:tcW w:w="159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あゆ</w:t>
            </w: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spacing w:val="-6"/>
              </w:rPr>
              <w:t>全ての漁具漁法</w:t>
            </w:r>
          </w:p>
        </w:tc>
        <w:tc>
          <w:tcPr>
            <w:tcW w:w="36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仁淀川本流の同川右岸の八田ぜき上流端の下流</w:t>
            </w:r>
            <w:r>
              <w:rPr>
                <w:rFonts w:hint="eastAsia"/>
              </w:rPr>
              <w:t>150</w:t>
            </w:r>
            <w:r>
              <w:rPr>
                <w:rFonts w:hint="eastAsia"/>
              </w:rPr>
              <w:t>メートルに設置されている標識と同川左岸の八田ぜき上流端の下流</w:t>
            </w:r>
            <w:r>
              <w:rPr>
                <w:rFonts w:hint="eastAsia"/>
              </w:rPr>
              <w:t>170</w:t>
            </w:r>
            <w:r>
              <w:rPr>
                <w:rFonts w:hint="eastAsia"/>
              </w:rPr>
              <w:t>メートルに設置されている標識とを直線で結んだ線から同川と仁淀川支流波介川との合流点までの区域。ただし、組合は、当該区域を縮小することができるものとし、縮小した区域については、組合が別に公表するものとする。</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12</w:t>
            </w:r>
            <w:r>
              <w:rPr>
                <w:rFonts w:hint="eastAsia"/>
              </w:rPr>
              <w:t>月１日から同月</w:t>
            </w:r>
            <w:r>
              <w:rPr>
                <w:rFonts w:hint="eastAsia"/>
              </w:rPr>
              <w:t>31</w:t>
            </w:r>
            <w:r>
              <w:rPr>
                <w:rFonts w:hint="eastAsia"/>
              </w:rPr>
              <w:t>日まで</w:t>
            </w:r>
          </w:p>
        </w:tc>
      </w:tr>
      <w:tr>
        <w:trPr>
          <w:trHeight w:val="364" w:hRule="atLeast"/>
        </w:trPr>
        <w:tc>
          <w:tcPr>
            <w:tcW w:w="159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color w:val="FF0000"/>
                <w:u w:val="single" w:color="auto"/>
              </w:rPr>
              <w:t>友釣り</w:t>
            </w:r>
            <w:r>
              <w:rPr>
                <w:rFonts w:hint="eastAsia"/>
              </w:rPr>
              <w:t>を除く全ての漁法</w:t>
            </w:r>
          </w:p>
          <w:p>
            <w:pPr>
              <w:pStyle w:val="0"/>
              <w:overflowPunct w:val="0"/>
              <w:autoSpaceDE w:val="0"/>
              <w:autoSpaceDN w:val="0"/>
              <w:rPr>
                <w:rFonts w:hint="default"/>
              </w:rPr>
            </w:pPr>
          </w:p>
        </w:tc>
        <w:tc>
          <w:tcPr>
            <w:tcW w:w="36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用居川の岩丸橋下流端から支流土居川の池川大橋上流端まで及び安居川の富岡橋下流端から支流土居川の池川大橋上流端までの区域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６月</w:t>
            </w:r>
            <w:r>
              <w:rPr>
                <w:rFonts w:hint="default"/>
              </w:rPr>
              <w:t>1</w:t>
            </w:r>
            <w:r>
              <w:rPr>
                <w:rFonts w:hint="default"/>
              </w:rPr>
              <w:t>日午前５時から９月</w:t>
            </w:r>
            <w:r>
              <w:rPr>
                <w:rFonts w:hint="eastAsia"/>
              </w:rPr>
              <w:t>30</w:t>
            </w:r>
            <w:r>
              <w:rPr>
                <w:rFonts w:hint="default"/>
              </w:rPr>
              <w:t>日午後５時まで</w:t>
            </w: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line="278" w:lineRule="atLeast"/>
              <w:rPr>
                <w:rFonts w:hint="default"/>
              </w:rPr>
            </w:pPr>
            <w:r>
              <w:rPr>
                <w:rFonts w:hint="eastAsia"/>
              </w:rPr>
              <w:t>あゆ</w:t>
            </w:r>
          </w:p>
          <w:p>
            <w:pPr>
              <w:pStyle w:val="0"/>
              <w:overflowPunct w:val="0"/>
              <w:autoSpaceDE w:val="0"/>
              <w:autoSpaceDN w:val="0"/>
              <w:spacing w:line="278" w:lineRule="atLeast"/>
              <w:rPr>
                <w:rFonts w:hint="default"/>
              </w:rPr>
            </w:pPr>
            <w:r>
              <w:rPr>
                <w:rFonts w:hint="eastAsia"/>
              </w:rPr>
              <w:t>こい</w:t>
            </w:r>
          </w:p>
          <w:p>
            <w:pPr>
              <w:pStyle w:val="0"/>
              <w:overflowPunct w:val="0"/>
              <w:autoSpaceDE w:val="0"/>
              <w:autoSpaceDN w:val="0"/>
              <w:spacing w:line="278" w:lineRule="atLeast"/>
              <w:rPr>
                <w:rFonts w:hint="default"/>
              </w:rPr>
            </w:pPr>
            <w:r>
              <w:rPr>
                <w:rFonts w:hint="eastAsia"/>
              </w:rPr>
              <w:t>あまご</w:t>
            </w:r>
          </w:p>
        </w:tc>
        <w:tc>
          <w:tcPr>
            <w:tcW w:w="2268"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c>
          <w:tcPr>
            <w:tcW w:w="3685"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rPr>
            </w:pPr>
            <w:r>
              <w:rPr>
                <w:rFonts w:hint="eastAsia"/>
              </w:rPr>
              <w:t>仁淀川本流の吾川郡仁淀川町大渡の発電所放水口の第１号漁場標識から同町の上仁淀橋下流端の第２号漁場標識まで、同川と中津川右岸との合流点の第１号漁場標識から同町崎ノ山地先に設置されている第２号漁場標識まで、仁淀川本流と池川川右岸との合流点の第１号漁場標識から同町大崎地先に設置されている第２号漁場標識まで、同町蕨谷地先に設置されている第１号漁場標識から同町加枝の加枝発電所放水口の第２号漁場標識まで、高岡郡越知町鎌井田本村の沈下橋の上流に設置されている鎌井田第１号漁場標識から同沈下橋の下流に設置されている鎌井田第２</w:t>
            </w:r>
          </w:p>
          <w:p>
            <w:pPr>
              <w:pStyle w:val="0"/>
              <w:overflowPunct w:val="0"/>
              <w:autoSpaceDE w:val="0"/>
              <w:autoSpaceDN w:val="0"/>
              <w:rPr>
                <w:rFonts w:hint="default"/>
              </w:rPr>
            </w:pPr>
            <w:r>
              <w:rPr>
                <w:rFonts w:hint="eastAsia"/>
              </w:rPr>
              <w:t>号漁場標識まで、吾川郡いの町勝賀瀬の勝賀瀬バス停階段上部降り口から対岸に設置されている勝賀瀬第１号漁場標識を見通す線から同町勝賀瀬の勝賀瀬警報所鉄塔から対岸に設置されている勝賀瀬第２号漁場標識を見通す線まで、同町の仁淀川橋上流端から同町のＪＲ鉄橋下流端まで及び仁淀川本流と坂折川左岸との合流点の第１号漁場標識から仁淀川本流と柳瀬川左岸との合流点の第２号漁場標識までの区域、仁淀川支流上八川川の同町の唐越谷口の第１号漁場標識から同町の約束田の渡しの第２号漁場標識までの区域並びに仁淀川支流柳瀬川の高岡郡郡佐川町の春日川第１鉄橋下流端の第１号漁場標識から同町の湯山加動ぜき下流端の第２号漁場標識までの区域</w:t>
            </w:r>
          </w:p>
        </w:tc>
        <w:tc>
          <w:tcPr>
            <w:tcW w:w="1559"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１月１日から</w:t>
            </w:r>
            <w:r>
              <w:rPr>
                <w:rFonts w:hint="default"/>
              </w:rPr>
              <w:t>12</w:t>
            </w:r>
            <w:r>
              <w:rPr>
                <w:rFonts w:hint="eastAsia"/>
              </w:rPr>
              <w:t>月</w:t>
            </w:r>
            <w:r>
              <w:rPr>
                <w:rFonts w:hint="default"/>
              </w:rPr>
              <w:t>31</w:t>
            </w:r>
            <w:r>
              <w:rPr>
                <w:rFonts w:hint="eastAsia"/>
              </w:rPr>
              <w:t>日まで</w:t>
            </w:r>
          </w:p>
        </w:tc>
      </w:tr>
      <w:tr>
        <w:trPr/>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spacing w:line="278" w:lineRule="atLeast"/>
              <w:rPr>
                <w:rFonts w:hint="default"/>
              </w:rPr>
            </w:pPr>
            <w:r>
              <w:rPr>
                <w:rFonts w:hint="eastAsia"/>
              </w:rPr>
              <w:t>あゆ</w:t>
            </w:r>
          </w:p>
          <w:p>
            <w:pPr>
              <w:pStyle w:val="0"/>
              <w:overflowPunct w:val="0"/>
              <w:autoSpaceDE w:val="0"/>
              <w:autoSpaceDN w:val="0"/>
              <w:spacing w:line="278" w:lineRule="atLeast"/>
              <w:rPr>
                <w:rFonts w:hint="default"/>
              </w:rPr>
            </w:pPr>
            <w:r>
              <w:rPr>
                <w:rFonts w:hint="eastAsia"/>
              </w:rPr>
              <w:t>こい</w:t>
            </w:r>
          </w:p>
          <w:p>
            <w:pPr>
              <w:pStyle w:val="0"/>
              <w:overflowPunct w:val="0"/>
              <w:autoSpaceDE w:val="0"/>
              <w:autoSpaceDN w:val="0"/>
              <w:spacing w:line="278" w:lineRule="atLeast"/>
              <w:rPr>
                <w:rFonts w:hint="default"/>
              </w:rPr>
            </w:pPr>
            <w:r>
              <w:rPr>
                <w:rFonts w:hint="eastAsia"/>
              </w:rPr>
              <w:t>あまご</w:t>
            </w:r>
          </w:p>
          <w:p>
            <w:pPr>
              <w:pStyle w:val="0"/>
              <w:overflowPunct w:val="0"/>
              <w:autoSpaceDE w:val="0"/>
              <w:autoSpaceDN w:val="0"/>
              <w:rPr>
                <w:rFonts w:hint="default"/>
              </w:rPr>
            </w:pPr>
            <w:r>
              <w:rPr>
                <w:rFonts w:hint="eastAsia"/>
              </w:rPr>
              <w:t>もくずがに</w:t>
            </w:r>
          </w:p>
        </w:tc>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color w:val="FF0000"/>
                <w:u w:val="single" w:color="auto"/>
              </w:rPr>
              <w:t>友釣り</w:t>
            </w:r>
            <w:r>
              <w:rPr>
                <w:rFonts w:hint="eastAsia"/>
              </w:rPr>
              <w:t>及び徒手採捕を除く全ての漁法</w:t>
            </w:r>
          </w:p>
          <w:p>
            <w:pPr>
              <w:pStyle w:val="0"/>
              <w:overflowPunct w:val="0"/>
              <w:autoSpaceDE w:val="0"/>
              <w:autoSpaceDN w:val="0"/>
              <w:rPr>
                <w:rFonts w:hint="default"/>
              </w:rPr>
            </w:pPr>
          </w:p>
        </w:tc>
        <w:tc>
          <w:tcPr>
            <w:tcW w:w="36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仁淀川本流の吾川郡いの町柳瀬本村の柳瀬橋の上流</w:t>
            </w:r>
            <w:r>
              <w:rPr>
                <w:rFonts w:hint="eastAsia"/>
              </w:rPr>
              <w:t>200</w:t>
            </w:r>
            <w:r>
              <w:rPr>
                <w:rFonts w:hint="eastAsia"/>
              </w:rPr>
              <w:t>メートルの右岸及び左岸に設置されている第１号漁場標識から下流１キロメートルの高岡郡日高村滝ノ宮の右岸及び左岸に設置されている第２号漁場標識まで並びに同郡越知町黒瀬の右岸及び左岸に設置されている第１号漁場標識から下流</w:t>
            </w:r>
            <w:r>
              <w:rPr>
                <w:rFonts w:hint="eastAsia"/>
              </w:rPr>
              <w:t>1.5</w:t>
            </w:r>
            <w:r>
              <w:rPr>
                <w:rFonts w:hint="eastAsia"/>
              </w:rPr>
              <w:t>キロメートルの同町黒瀬の右岸及び左岸に設置されている第２号漁場標識までの区域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６月</w:t>
            </w:r>
            <w:r>
              <w:rPr>
                <w:rFonts w:hint="eastAsia"/>
              </w:rPr>
              <w:t>1</w:t>
            </w:r>
            <w:r>
              <w:rPr>
                <w:rFonts w:hint="eastAsia"/>
              </w:rPr>
              <w:t>日午前５時から９月</w:t>
            </w:r>
            <w:r>
              <w:rPr>
                <w:rFonts w:hint="eastAsia"/>
              </w:rPr>
              <w:t>15</w:t>
            </w:r>
            <w:r>
              <w:rPr>
                <w:rFonts w:hint="eastAsia"/>
              </w:rPr>
              <w:t>日午後５時まで</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４　前項の規定にかかわらず、次の表のア欄に掲げる魚種については、同表のイ欄に掲げる漁具漁法により、同表のウ欄に掲げる区域内及び同表のエ欄に掲げる期間内に遊漁を行うことができる。ただし、当該期間については、組合が別に公表するものとする。</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268"/>
        <w:gridCol w:w="3685"/>
        <w:gridCol w:w="1559"/>
      </w:tblGrid>
      <w:tr>
        <w:trPr/>
        <w:tc>
          <w:tcPr>
            <w:tcW w:w="15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ア　魚種</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イ　漁具漁法</w:t>
            </w:r>
          </w:p>
        </w:tc>
        <w:tc>
          <w:tcPr>
            <w:tcW w:w="3685"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ウ　区域</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エ　期間</w:t>
            </w: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あゆ</w:t>
            </w:r>
          </w:p>
        </w:tc>
        <w:tc>
          <w:tcPr>
            <w:tcW w:w="2268"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c>
          <w:tcPr>
            <w:tcW w:w="3685"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仁淀川本流の吾川郡仁淀川町大渡の発電所放水口の第１号漁場標識から同町の上仁淀橋下流端の第２号漁場標識までの区域</w:t>
            </w:r>
          </w:p>
        </w:tc>
        <w:tc>
          <w:tcPr>
            <w:tcW w:w="1559"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12</w:t>
            </w:r>
            <w:r>
              <w:rPr>
                <w:rFonts w:hint="eastAsia"/>
              </w:rPr>
              <w:t>月１日午前６時</w:t>
            </w:r>
            <w:r>
              <w:rPr>
                <w:rFonts w:hint="eastAsia"/>
              </w:rPr>
              <w:t>30</w:t>
            </w:r>
            <w:r>
              <w:rPr>
                <w:rFonts w:hint="eastAsia"/>
              </w:rPr>
              <w:t>分から同月</w:t>
            </w:r>
            <w:r>
              <w:rPr>
                <w:rFonts w:hint="eastAsia"/>
              </w:rPr>
              <w:t>31</w:t>
            </w:r>
            <w:r>
              <w:rPr>
                <w:rFonts w:hint="eastAsia"/>
              </w:rPr>
              <w:t>日午後５時までの間において組合が別に定める期間</w:t>
            </w:r>
          </w:p>
        </w:tc>
      </w:tr>
      <w:tr>
        <w:trPr>
          <w:trHeight w:val="3791" w:hRule="atLeast"/>
        </w:trPr>
        <w:tc>
          <w:tcPr>
            <w:tcW w:w="1593"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268"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36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本流の同川と中津川右岸との合流点の第１号漁場標識から同町崎ノ山地先に設置されている第２号漁場標識まで、仁淀川本流と池川川右岸との合流点の第１号漁場標識から同町大崎地先に設置されている第２号漁場標識まで、同町蕨谷地先に設置されている第１号漁場標識から同町加枝の加枝発電所放水口の第２号漁場標識まで、高岡郡越知町鎌井田本村の沈下橋の上流に設置されている鎌井田第１号漁場標識から同沈下橋の下流に設置されている鎌井田第２号漁場標識まで、吾川郡いの町勝賀瀬の勝賀瀬バス停階段上部降り口から対岸に設置されている勝賀瀬第１号漁場標識を見通す線から同町勝賀瀬の勝賀瀬警報所鉄塔から対岸に設置されている勝賀瀬第２号漁場標識を見通す線まで、同町の仁淀川橋上流端から同町のＪＲ鉄橋下流端まで及び仁淀川本流と坂折川左岸との合流点の第１号漁場標識から仁淀川本流と柳瀬川左岸との合流点の第２号漁場標識までの区域、仁淀川支流上八川川の同町の唐越谷口の第１号漁場標識から同町の約束田の渡しの第２号漁場標識までの区域並びに仁淀川支流柳瀬川の高岡郡郡佐川町の春日川第１鉄橋下流端の第１号漁場標識から同町の湯山加動ぜき下流端の第２号漁場標識まで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12</w:t>
            </w:r>
            <w:r>
              <w:rPr>
                <w:rFonts w:hint="eastAsia"/>
              </w:rPr>
              <w:t>月１日午前６時</w:t>
            </w:r>
            <w:r>
              <w:rPr>
                <w:rFonts w:hint="eastAsia"/>
              </w:rPr>
              <w:t>30</w:t>
            </w:r>
            <w:r>
              <w:rPr>
                <w:rFonts w:hint="eastAsia"/>
              </w:rPr>
              <w:t>分から翌年の１月</w:t>
            </w:r>
            <w:r>
              <w:rPr>
                <w:rFonts w:hint="eastAsia"/>
              </w:rPr>
              <w:t>31</w:t>
            </w:r>
            <w:r>
              <w:rPr>
                <w:rFonts w:hint="eastAsia"/>
              </w:rPr>
              <w:t>日午後５時までの間において組合が別に定める期間</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５　第２項の規定にかかわらず、次の表のア欄に掲げる魚種については、同表のイ欄に掲げる漁具漁法により、同表のウ欄に掲げる区域内及び同表のエ欄に掲げる期間内に遊漁を行うことができる。ただし、採捕したものは、放流しなければならない。</w:t>
      </w:r>
    </w:p>
    <w:tbl>
      <w:tblPr>
        <w:tblStyle w:val="11"/>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2268"/>
        <w:gridCol w:w="3685"/>
        <w:gridCol w:w="1559"/>
      </w:tblGrid>
      <w:tr>
        <w:trPr/>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ア　魚種</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イ　漁具漁法</w:t>
            </w:r>
          </w:p>
        </w:tc>
        <w:tc>
          <w:tcPr>
            <w:tcW w:w="36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ウ　区域</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エ　期間</w:t>
            </w:r>
          </w:p>
        </w:tc>
      </w:tr>
      <w:tr>
        <w:trPr/>
        <w:tc>
          <w:tcPr>
            <w:tcW w:w="156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あまご</w:t>
            </w:r>
          </w:p>
        </w:tc>
        <w:tc>
          <w:tcPr>
            <w:tcW w:w="226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フライ（毛ばり釣り）</w:t>
            </w:r>
          </w:p>
          <w:p>
            <w:pPr>
              <w:pStyle w:val="0"/>
              <w:overflowPunct w:val="0"/>
              <w:autoSpaceDE w:val="0"/>
              <w:autoSpaceDN w:val="0"/>
              <w:rPr>
                <w:rFonts w:hint="default"/>
              </w:rPr>
            </w:pPr>
            <w:r>
              <w:rPr>
                <w:rFonts w:hint="eastAsia"/>
              </w:rPr>
              <w:t>ルアー釣り</w:t>
            </w:r>
          </w:p>
        </w:tc>
        <w:tc>
          <w:tcPr>
            <w:tcW w:w="3685"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仁淀川支流上八川川支流枝川川の吾川郡いの町清水上分の程野２号線橋から同町清水上分の四国電力分水第１発電所橋までの区域</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３月１日午前５時から９月</w:t>
            </w:r>
            <w:r>
              <w:rPr>
                <w:rFonts w:hint="default"/>
              </w:rPr>
              <w:t>30</w:t>
            </w:r>
            <w:r>
              <w:rPr>
                <w:rFonts w:hint="eastAsia"/>
              </w:rPr>
              <w:t>日午後５時まで</w:t>
            </w:r>
          </w:p>
        </w:tc>
      </w:tr>
      <w:tr>
        <w:trPr/>
        <w:tc>
          <w:tcPr>
            <w:tcW w:w="1560"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268"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36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仁淀川支流上八川川支流小川川の吾川郡いの町の同川と高樽川との合流点から仁淀川支流上八川川支流小川川と仁淀川支流上八川川との合流点までの区域及び仁淀川支流上八川川の同川と仁淀川支流上八川川支流小川川との合流点から下八川第４発電所放水口までの区域</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default"/>
              </w:rPr>
              <w:t>10</w:t>
            </w:r>
            <w:r>
              <w:rPr>
                <w:rFonts w:hint="eastAsia"/>
              </w:rPr>
              <w:t>月１日午前６時から翌年の２月末日午後６時まで</w:t>
            </w:r>
          </w:p>
        </w:tc>
      </w:tr>
    </w:tbl>
    <w:p>
      <w:pPr>
        <w:pStyle w:val="0"/>
        <w:overflowPunct w:val="0"/>
        <w:autoSpaceDE w:val="0"/>
        <w:autoSpaceDN w:val="0"/>
        <w:spacing w:before="90" w:beforeLines="30" w:beforeAutospacing="0"/>
        <w:ind w:firstLine="643" w:firstLineChars="300"/>
        <w:rPr>
          <w:rFonts w:hint="default"/>
        </w:rPr>
      </w:pPr>
      <w:r>
        <w:rPr>
          <w:rFonts w:hint="eastAsia"/>
        </w:rPr>
        <w:t>（遊漁料の額及び納付の方法等）</w:t>
      </w:r>
    </w:p>
    <w:p>
      <w:pPr>
        <w:pStyle w:val="0"/>
        <w:overflowPunct w:val="0"/>
        <w:autoSpaceDE w:val="0"/>
        <w:autoSpaceDN w:val="0"/>
        <w:spacing w:after="90" w:afterLines="30" w:afterAutospacing="0"/>
        <w:ind w:left="642" w:leftChars="200" w:hanging="214" w:hangingChars="100"/>
        <w:rPr>
          <w:rFonts w:hint="default"/>
        </w:rPr>
      </w:pPr>
      <w:r>
        <w:rPr>
          <w:rFonts w:hint="eastAsia"/>
        </w:rPr>
        <w:t>第５条　第２条第１項に規定する漁具漁法による遊漁を行う場合で、仁淀川漁業協同組合事務所（吾川郡いの町</w:t>
      </w:r>
      <w:r>
        <w:rPr>
          <w:rFonts w:hint="eastAsia"/>
        </w:rPr>
        <w:t>4055</w:t>
      </w:r>
      <w:r>
        <w:rPr>
          <w:rFonts w:hint="eastAsia"/>
        </w:rPr>
        <w:t>番地５）又は組合が指定する場所において納付するときの遊漁料の額は、次の表に定めるとおりとし、当該遊漁を行う場所において漁場監視員に納付するときの遊漁料の額は、同表に定める遊漁料の額に</w:t>
      </w:r>
      <w:r>
        <w:rPr>
          <w:rFonts w:hint="eastAsia"/>
        </w:rPr>
        <w:t>2,00</w:t>
      </w:r>
      <w:r>
        <w:rPr>
          <w:rFonts w:hint="default"/>
        </w:rPr>
        <w:t>0</w:t>
      </w:r>
      <w:r>
        <w:rPr>
          <w:rFonts w:hint="eastAsia"/>
        </w:rPr>
        <w:t>円以内で組合が別に定める額を加算して得た額とする。ただし、あゆ、うなぎ及びこいを対象とする遊漁に係る１年遊漁料を納付した場合は、あまご又はもくずがにを対象とする遊漁に係る遊漁料を免除するものとする。</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126"/>
        <w:gridCol w:w="2693"/>
        <w:gridCol w:w="2693"/>
      </w:tblGrid>
      <w:tr>
        <w:trPr/>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魚種</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漁具漁法</w:t>
            </w: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１日遊漁料</w:t>
            </w: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１年遊漁料</w:t>
            </w:r>
          </w:p>
        </w:tc>
      </w:tr>
      <w:tr>
        <w:trPr/>
        <w:tc>
          <w:tcPr>
            <w:tcW w:w="15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あゆ</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徒手採捕</w:t>
            </w:r>
          </w:p>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しゃびき</w:t>
            </w:r>
          </w:p>
        </w:tc>
        <w:tc>
          <w:tcPr>
            <w:tcW w:w="26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FF0000"/>
              </w:rPr>
            </w:pPr>
            <w:r>
              <w:rPr>
                <w:rFonts w:hint="eastAsia"/>
              </w:rPr>
              <w:t>2</w:t>
            </w:r>
            <w:r>
              <w:rPr>
                <w:rFonts w:hint="default"/>
              </w:rPr>
              <w:t>,000</w:t>
            </w:r>
            <w:r>
              <w:rPr>
                <w:rFonts w:hint="eastAsia"/>
              </w:rPr>
              <w:t>円（流域市町村又は流域観光協会が行うイベント等に参加する者で、主催者又は個人からの申請に基づき組合が特に承認したものにあっては、</w:t>
            </w:r>
            <w:r>
              <w:rPr>
                <w:rFonts w:hint="eastAsia"/>
              </w:rPr>
              <w:t>1,000</w:t>
            </w:r>
            <w:r>
              <w:rPr>
                <w:rFonts w:hint="eastAsia"/>
              </w:rPr>
              <w:t>円）</w:t>
            </w:r>
          </w:p>
        </w:tc>
        <w:tc>
          <w:tcPr>
            <w:tcW w:w="26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rPr>
            </w:pPr>
            <w:r>
              <w:rPr>
                <w:rFonts w:hint="eastAsia"/>
              </w:rPr>
              <w:t>8</w:t>
            </w:r>
            <w:r>
              <w:rPr>
                <w:rFonts w:hint="default"/>
              </w:rPr>
              <w:t>,000</w:t>
            </w:r>
            <w:r>
              <w:rPr>
                <w:rFonts w:hint="eastAsia"/>
              </w:rPr>
              <w:t>円</w:t>
            </w:r>
          </w:p>
        </w:tc>
      </w:tr>
      <w:tr>
        <w:trPr/>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うなぎ</w:t>
            </w: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rPr>
            </w:pPr>
            <w:r>
              <w:rPr>
                <w:rFonts w:hint="eastAsia"/>
              </w:rPr>
              <w:t>すくい網（たも網を含む</w:t>
            </w:r>
            <w:r>
              <w:rPr>
                <w:rFonts w:hint="eastAsia"/>
                <w:kern w:val="0"/>
              </w:rPr>
              <w:t>。）</w:t>
            </w:r>
          </w:p>
          <w:p>
            <w:pPr>
              <w:pStyle w:val="0"/>
              <w:overflowPunct w:val="0"/>
              <w:autoSpaceDE w:val="0"/>
              <w:autoSpaceDN w:val="0"/>
              <w:rPr>
                <w:rFonts w:hint="default"/>
              </w:rPr>
            </w:pPr>
            <w:r>
              <w:rPr>
                <w:rFonts w:hint="eastAsia"/>
              </w:rPr>
              <w:t>は具</w:t>
            </w:r>
          </w:p>
          <w:p>
            <w:pPr>
              <w:pStyle w:val="0"/>
              <w:overflowPunct w:val="0"/>
              <w:autoSpaceDE w:val="0"/>
              <w:autoSpaceDN w:val="0"/>
              <w:rPr>
                <w:rFonts w:hint="default"/>
              </w:rPr>
            </w:pPr>
            <w:r>
              <w:rPr>
                <w:rFonts w:hint="eastAsia"/>
              </w:rPr>
              <w:t>ひご釣り</w:t>
            </w:r>
          </w:p>
          <w:p>
            <w:pPr>
              <w:pStyle w:val="0"/>
              <w:overflowPunct w:val="0"/>
              <w:autoSpaceDE w:val="0"/>
              <w:autoSpaceDN w:val="0"/>
              <w:rPr>
                <w:rFonts w:hint="default"/>
              </w:rPr>
            </w:pPr>
            <w:r>
              <w:rPr>
                <w:rFonts w:hint="eastAsia"/>
              </w:rPr>
              <w:t>石ぐろ</w:t>
            </w:r>
          </w:p>
          <w:p>
            <w:pPr>
              <w:pStyle w:val="0"/>
              <w:overflowPunct w:val="0"/>
              <w:autoSpaceDE w:val="0"/>
              <w:autoSpaceDN w:val="0"/>
              <w:rPr>
                <w:rFonts w:hint="default"/>
              </w:rPr>
            </w:pPr>
            <w:r>
              <w:rPr>
                <w:rFonts w:hint="eastAsia"/>
              </w:rPr>
              <w:t>はえ縄</w:t>
            </w:r>
          </w:p>
          <w:p>
            <w:pPr>
              <w:pStyle w:val="0"/>
              <w:overflowPunct w:val="0"/>
              <w:autoSpaceDE w:val="0"/>
              <w:autoSpaceDN w:val="0"/>
              <w:rPr>
                <w:rFonts w:hint="default"/>
              </w:rPr>
            </w:pPr>
            <w:r>
              <w:rPr>
                <w:rFonts w:hint="eastAsia"/>
              </w:rPr>
              <w:t>うなぎうえ</w:t>
            </w:r>
          </w:p>
        </w:tc>
        <w:tc>
          <w:tcPr>
            <w:tcW w:w="2693"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693"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r>
      <w:tr>
        <w:trPr/>
        <w:tc>
          <w:tcPr>
            <w:tcW w:w="1593"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こい</w:t>
            </w:r>
          </w:p>
        </w:tc>
        <w:tc>
          <w:tcPr>
            <w:tcW w:w="2126"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rPr>
            </w:pPr>
            <w:r>
              <w:rPr>
                <w:rFonts w:hint="eastAsia"/>
              </w:rPr>
              <w:t>すくい網（たも網を含む</w:t>
            </w:r>
            <w:r>
              <w:rPr>
                <w:rFonts w:hint="eastAsia"/>
                <w:kern w:val="0"/>
              </w:rPr>
              <w:t>。）</w:t>
            </w:r>
          </w:p>
        </w:tc>
        <w:tc>
          <w:tcPr>
            <w:tcW w:w="2693"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693"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r>
      <w:tr>
        <w:trPr/>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あまご</w:t>
            </w: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さお漁</w:t>
            </w:r>
          </w:p>
          <w:p>
            <w:pPr>
              <w:pStyle w:val="0"/>
              <w:overflowPunct w:val="0"/>
              <w:autoSpaceDE w:val="0"/>
              <w:autoSpaceDN w:val="0"/>
              <w:rPr>
                <w:rFonts w:hint="default"/>
              </w:rPr>
            </w:pPr>
            <w:r>
              <w:rPr>
                <w:rFonts w:hint="eastAsia"/>
              </w:rPr>
              <w:t>すくい網（たも網を含む</w:t>
            </w:r>
            <w:r>
              <w:rPr>
                <w:rFonts w:hint="eastAsia"/>
                <w:kern w:val="0"/>
              </w:rPr>
              <w:t>。）</w:t>
            </w:r>
          </w:p>
        </w:tc>
        <w:tc>
          <w:tcPr>
            <w:tcW w:w="2693"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p>
        </w:tc>
        <w:tc>
          <w:tcPr>
            <w:tcW w:w="2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rPr>
            </w:pPr>
            <w:r>
              <w:rPr>
                <w:rFonts w:hint="eastAsia"/>
              </w:rPr>
              <w:t>5</w:t>
            </w:r>
            <w:r>
              <w:rPr>
                <w:rFonts w:hint="default"/>
              </w:rPr>
              <w:t>,000</w:t>
            </w:r>
            <w:r>
              <w:rPr>
                <w:rFonts w:hint="eastAsia"/>
              </w:rPr>
              <w:t>円</w:t>
            </w:r>
          </w:p>
        </w:tc>
      </w:tr>
      <w:tr>
        <w:trPr/>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もくずがに</w:t>
            </w:r>
          </w:p>
        </w:tc>
        <w:tc>
          <w:tcPr>
            <w:tcW w:w="21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徒手採捕</w:t>
            </w:r>
          </w:p>
          <w:p>
            <w:pPr>
              <w:pStyle w:val="0"/>
              <w:overflowPunct w:val="0"/>
              <w:autoSpaceDE w:val="0"/>
              <w:autoSpaceDN w:val="0"/>
              <w:rPr>
                <w:rFonts w:hint="default"/>
              </w:rPr>
            </w:pPr>
            <w:r>
              <w:rPr>
                <w:rFonts w:hint="eastAsia"/>
              </w:rPr>
              <w:t>ひご釣り</w:t>
            </w:r>
          </w:p>
          <w:p>
            <w:pPr>
              <w:pStyle w:val="0"/>
              <w:overflowPunct w:val="0"/>
              <w:autoSpaceDE w:val="0"/>
              <w:autoSpaceDN w:val="0"/>
              <w:rPr>
                <w:rFonts w:hint="default"/>
              </w:rPr>
            </w:pPr>
            <w:r>
              <w:rPr>
                <w:rFonts w:hint="eastAsia"/>
              </w:rPr>
              <w:t>かに籠（</w:t>
            </w:r>
            <w:r>
              <w:rPr>
                <w:rFonts w:hint="eastAsia"/>
                <w:color w:val="FF0000"/>
                <w:u w:val="single" w:color="auto"/>
              </w:rPr>
              <w:t>えさ籠に限る。）</w:t>
            </w:r>
          </w:p>
        </w:tc>
        <w:tc>
          <w:tcPr>
            <w:tcW w:w="2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設定なし</w:t>
            </w:r>
          </w:p>
        </w:tc>
        <w:tc>
          <w:tcPr>
            <w:tcW w:w="2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rPr>
            </w:pPr>
            <w:r>
              <w:rPr>
                <w:rFonts w:hint="eastAsia"/>
              </w:rPr>
              <w:t>5</w:t>
            </w:r>
            <w:r>
              <w:rPr>
                <w:rFonts w:hint="default"/>
              </w:rPr>
              <w:t>,000</w:t>
            </w:r>
            <w:r>
              <w:rPr>
                <w:rFonts w:hint="eastAsia"/>
              </w:rPr>
              <w:t>円</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２　前項の規定にかかわらず、次の表の左欄に掲げる者に係る遊漁料の額は、それぞれ同表の右欄に掲げるとおりとし、当該遊漁を行う場所において漁場監視員に納付するときの遊漁料の額は、同表に定める遊漁料の額（当該額が無料であるものを除く。）に</w:t>
      </w:r>
      <w:r>
        <w:rPr>
          <w:rFonts w:hint="eastAsia"/>
        </w:rPr>
        <w:t>2,0</w:t>
      </w:r>
      <w:r>
        <w:rPr>
          <w:rFonts w:hint="default"/>
        </w:rPr>
        <w:t>00</w:t>
      </w:r>
      <w:r>
        <w:rPr>
          <w:rFonts w:hint="eastAsia"/>
        </w:rPr>
        <w:t>円以内で組合が別に定める額を加算して得た額とする。</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21"/>
        <w:gridCol w:w="2684"/>
      </w:tblGrid>
      <w:tr>
        <w:trPr/>
        <w:tc>
          <w:tcPr>
            <w:tcW w:w="64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遊漁者</w:t>
            </w:r>
          </w:p>
        </w:tc>
        <w:tc>
          <w:tcPr>
            <w:tcW w:w="26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１年遊漁料</w:t>
            </w:r>
          </w:p>
        </w:tc>
      </w:tr>
      <w:tr>
        <w:trPr/>
        <w:tc>
          <w:tcPr>
            <w:tcW w:w="64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高校生以下の者</w:t>
            </w:r>
          </w:p>
          <w:p>
            <w:pPr>
              <w:pStyle w:val="0"/>
              <w:overflowPunct w:val="0"/>
              <w:autoSpaceDE w:val="0"/>
              <w:autoSpaceDN w:val="0"/>
              <w:rPr>
                <w:rFonts w:hint="default"/>
              </w:rPr>
            </w:pPr>
            <w:r>
              <w:rPr>
                <w:rFonts w:hint="eastAsia"/>
              </w:rPr>
              <w:t>組合が特に承認した者</w:t>
            </w:r>
          </w:p>
        </w:tc>
        <w:tc>
          <w:tcPr>
            <w:tcW w:w="26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rPr>
            </w:pPr>
            <w:r>
              <w:rPr>
                <w:rFonts w:hint="eastAsia"/>
              </w:rPr>
              <w:t>無料</w:t>
            </w:r>
          </w:p>
        </w:tc>
      </w:tr>
      <w:tr>
        <w:trPr>
          <w:trHeight w:val="959" w:hRule="atLeast"/>
        </w:trPr>
        <w:tc>
          <w:tcPr>
            <w:tcW w:w="64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rPr>
            </w:pPr>
            <w:r>
              <w:rPr>
                <w:rFonts w:hint="eastAsia"/>
              </w:rPr>
              <w:t>肢体不自由者（障害者手帳等による確認ができる者に限る。</w:t>
            </w:r>
            <w:r>
              <w:rPr>
                <w:rFonts w:hint="eastAsia"/>
                <w:kern w:val="0"/>
              </w:rPr>
              <w:t>）</w:t>
            </w:r>
          </w:p>
          <w:p>
            <w:pPr>
              <w:pStyle w:val="0"/>
              <w:overflowPunct w:val="0"/>
              <w:autoSpaceDE w:val="0"/>
              <w:autoSpaceDN w:val="0"/>
              <w:spacing w:line="240" w:lineRule="atLeast"/>
              <w:rPr>
                <w:rFonts w:hint="default"/>
              </w:rPr>
            </w:pPr>
            <w:r>
              <w:rPr>
                <w:rFonts w:hint="eastAsia"/>
              </w:rPr>
              <w:t>75</w:t>
            </w:r>
            <w:r>
              <w:rPr>
                <w:rFonts w:hint="eastAsia"/>
              </w:rPr>
              <w:t>歳以上の者（運転免許証等による確認ができる者に限る。</w:t>
            </w:r>
            <w:r>
              <w:rPr>
                <w:rFonts w:hint="eastAsia"/>
                <w:kern w:val="0"/>
              </w:rPr>
              <w:t>）</w:t>
            </w:r>
          </w:p>
        </w:tc>
        <w:tc>
          <w:tcPr>
            <w:tcW w:w="26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2370"/>
              </w:tabs>
              <w:overflowPunct w:val="0"/>
              <w:autoSpaceDE w:val="0"/>
              <w:autoSpaceDN w:val="0"/>
              <w:jc w:val="right"/>
              <w:rPr>
                <w:rFonts w:hint="default"/>
              </w:rPr>
            </w:pPr>
            <w:r>
              <w:rPr>
                <w:rFonts w:hint="eastAsia"/>
              </w:rPr>
              <w:tab/>
            </w:r>
            <w:r>
              <w:rPr>
                <w:rFonts w:hint="eastAsia"/>
              </w:rPr>
              <w:t>4</w:t>
            </w:r>
            <w:r>
              <w:rPr>
                <w:rFonts w:hint="default"/>
              </w:rPr>
              <w:t>,000</w:t>
            </w:r>
            <w:r>
              <w:rPr>
                <w:rFonts w:hint="eastAsia"/>
              </w:rPr>
              <w:t>円</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３　第２条第２項に規定する漁具漁法による遊漁を行う場合で、仁淀川漁業協同組合事務所（吾川郡いの町</w:t>
      </w:r>
      <w:r>
        <w:rPr>
          <w:rFonts w:hint="eastAsia"/>
        </w:rPr>
        <w:t>4055</w:t>
      </w:r>
      <w:r>
        <w:rPr>
          <w:rFonts w:hint="eastAsia"/>
        </w:rPr>
        <w:t>番地５）又は組合が指定する場所において納付するときの特別遊漁料の額は、次の表に定めるとおりとし、当該遊漁を行う場所において漁場監視員に納付するときの特別遊漁料の額は、同表に定める遊漁料の額に</w:t>
      </w:r>
      <w:r>
        <w:rPr>
          <w:rFonts w:hint="eastAsia"/>
        </w:rPr>
        <w:t>2,0</w:t>
      </w:r>
      <w:r>
        <w:rPr>
          <w:rFonts w:hint="default"/>
        </w:rPr>
        <w:t>00</w:t>
      </w:r>
      <w:r>
        <w:rPr>
          <w:rFonts w:hint="eastAsia"/>
        </w:rPr>
        <w:t>円以内で組合が別に定める額を加算して得た額とする。</w:t>
      </w:r>
    </w:p>
    <w:tbl>
      <w:tblPr>
        <w:tblStyle w:val="11"/>
        <w:tblW w:w="9105"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3"/>
        <w:gridCol w:w="2126"/>
        <w:gridCol w:w="5386"/>
      </w:tblGrid>
      <w:tr>
        <w:trPr/>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魚種</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漁具漁法</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rPr>
              <w:t>特別遊漁料（１年）</w:t>
            </w:r>
          </w:p>
        </w:tc>
      </w:tr>
      <w:tr>
        <w:trPr/>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あゆ</w:t>
            </w:r>
          </w:p>
          <w:p>
            <w:pPr>
              <w:pStyle w:val="0"/>
              <w:overflowPunct w:val="0"/>
              <w:autoSpaceDE w:val="0"/>
              <w:autoSpaceDN w:val="0"/>
              <w:rPr>
                <w:rFonts w:hint="default"/>
              </w:rPr>
            </w:pPr>
            <w:r>
              <w:rPr>
                <w:rFonts w:hint="eastAsia"/>
              </w:rPr>
              <w:t>こい</w:t>
            </w:r>
          </w:p>
          <w:p>
            <w:pPr>
              <w:pStyle w:val="0"/>
              <w:overflowPunct w:val="0"/>
              <w:autoSpaceDE w:val="0"/>
              <w:autoSpaceDN w:val="0"/>
              <w:rPr>
                <w:rFonts w:hint="default"/>
              </w:rPr>
            </w:pPr>
            <w:r>
              <w:rPr>
                <w:rFonts w:hint="eastAsia"/>
              </w:rPr>
              <w:t>あまご</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rPr>
                <w:rFonts w:hint="default"/>
              </w:rPr>
            </w:pPr>
            <w:r>
              <w:rPr>
                <w:rFonts w:hint="eastAsia"/>
              </w:rPr>
              <w:t>と網</w:t>
            </w:r>
          </w:p>
          <w:p>
            <w:pPr>
              <w:pStyle w:val="0"/>
              <w:overflowPunct w:val="0"/>
              <w:autoSpaceDE w:val="0"/>
              <w:autoSpaceDN w:val="0"/>
              <w:rPr>
                <w:rFonts w:hint="default"/>
              </w:rPr>
            </w:pPr>
            <w:r>
              <w:rPr>
                <w:rFonts w:hint="eastAsia"/>
              </w:rPr>
              <w:t>なげ網</w:t>
            </w:r>
          </w:p>
          <w:p>
            <w:pPr>
              <w:pStyle w:val="0"/>
              <w:overflowPunct w:val="0"/>
              <w:autoSpaceDE w:val="0"/>
              <w:autoSpaceDN w:val="0"/>
              <w:rPr>
                <w:rFonts w:hint="default"/>
              </w:rPr>
            </w:pPr>
            <w:r>
              <w:rPr>
                <w:rFonts w:hint="eastAsia"/>
              </w:rPr>
              <w:t>大正網</w:t>
            </w:r>
          </w:p>
        </w:tc>
        <w:tc>
          <w:tcPr>
            <w:tcW w:w="53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rPr>
            </w:pPr>
            <w:r>
              <w:rPr>
                <w:rFonts w:hint="eastAsia"/>
              </w:rPr>
              <w:t>10</w:t>
            </w:r>
            <w:r>
              <w:rPr>
                <w:rFonts w:hint="default"/>
              </w:rPr>
              <w:t>,000</w:t>
            </w:r>
            <w:r>
              <w:rPr>
                <w:rFonts w:hint="eastAsia"/>
              </w:rPr>
              <w:t>円</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４　第４条第５項に規定する漁具漁法による遊漁を行う場合で、仁淀川漁業協同組合事務所（吾川郡いの町</w:t>
      </w:r>
      <w:r>
        <w:rPr>
          <w:rFonts w:hint="eastAsia"/>
        </w:rPr>
        <w:t>4055</w:t>
      </w:r>
      <w:r>
        <w:rPr>
          <w:rFonts w:hint="eastAsia"/>
        </w:rPr>
        <w:t>番地５）又は組合が指定する場所において納付するときの特別遊漁料の額は、次の表に定めるとおりとし、当該遊漁を行う場所において漁場監視員に納付するときの特別遊漁料の額は、同表に定める遊漁料の額に</w:t>
      </w:r>
      <w:r>
        <w:rPr>
          <w:rFonts w:hint="eastAsia"/>
        </w:rPr>
        <w:t>2,0</w:t>
      </w:r>
      <w:r>
        <w:rPr>
          <w:rFonts w:hint="default"/>
        </w:rPr>
        <w:t>00</w:t>
      </w:r>
      <w:r>
        <w:rPr>
          <w:rFonts w:hint="eastAsia"/>
        </w:rPr>
        <w:t>円以内で組合が別に定める額を加算して得た額とする。</w:t>
      </w:r>
    </w:p>
    <w:tbl>
      <w:tblPr>
        <w:tblStyle w:val="11"/>
        <w:tblW w:w="8959"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3" w:type="dxa"/>
          <w:left w:w="96" w:type="dxa"/>
          <w:bottom w:w="153" w:type="dxa"/>
          <w:right w:w="96" w:type="dxa"/>
        </w:tblCellMar>
        <w:tblLook w:firstRow="1" w:lastRow="0" w:firstColumn="1" w:lastColumn="0" w:noHBand="0" w:noVBand="1" w:val="04A0"/>
      </w:tblPr>
      <w:tblGrid>
        <w:gridCol w:w="3724"/>
        <w:gridCol w:w="2617"/>
        <w:gridCol w:w="2618"/>
      </w:tblGrid>
      <w:tr>
        <w:trPr>
          <w:trHeight w:val="22" w:hRule="atLeast"/>
        </w:trPr>
        <w:tc>
          <w:tcPr>
            <w:tcW w:w="3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区域</w:t>
            </w:r>
          </w:p>
        </w:tc>
        <w:tc>
          <w:tcPr>
            <w:tcW w:w="26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特別遊漁料（１日）</w:t>
            </w:r>
          </w:p>
        </w:tc>
        <w:tc>
          <w:tcPr>
            <w:tcW w:w="26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特別遊漁料（１期間）</w:t>
            </w:r>
          </w:p>
        </w:tc>
      </w:tr>
      <w:tr>
        <w:trPr>
          <w:trHeight w:val="839" w:hRule="atLeast"/>
        </w:trPr>
        <w:tc>
          <w:tcPr>
            <w:tcW w:w="3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仁淀川支流上八川川支流枝川川の吾川郡いの町清水上分の程野２号線橋から同町清水上分の四国電力分水第１発電所橋までの区域</w:t>
            </w:r>
          </w:p>
        </w:tc>
        <w:tc>
          <w:tcPr>
            <w:tcW w:w="26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2</w:t>
            </w:r>
            <w:r>
              <w:rPr>
                <w:rFonts w:hint="default"/>
              </w:rPr>
              <w:t>,</w:t>
            </w:r>
            <w:r>
              <w:rPr>
                <w:rFonts w:hint="eastAsia"/>
              </w:rPr>
              <w:t>0</w:t>
            </w:r>
            <w:r>
              <w:rPr>
                <w:rFonts w:hint="default"/>
              </w:rPr>
              <w:t>00</w:t>
            </w:r>
            <w:r>
              <w:rPr>
                <w:rFonts w:hint="eastAsia"/>
              </w:rPr>
              <w:t>円（あゆ、うなぎ及びこいを対象とする遊漁に係る１年遊漁料を納付した場合にあっては、無料）</w:t>
            </w:r>
          </w:p>
        </w:tc>
        <w:tc>
          <w:tcPr>
            <w:tcW w:w="26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5</w:t>
            </w:r>
            <w:r>
              <w:rPr>
                <w:rFonts w:hint="default"/>
              </w:rPr>
              <w:t>,</w:t>
            </w:r>
            <w:r>
              <w:rPr>
                <w:rFonts w:hint="eastAsia"/>
              </w:rPr>
              <w:t>0</w:t>
            </w:r>
            <w:r>
              <w:rPr>
                <w:rFonts w:hint="default"/>
              </w:rPr>
              <w:t>00</w:t>
            </w:r>
            <w:r>
              <w:rPr>
                <w:rFonts w:hint="eastAsia"/>
              </w:rPr>
              <w:t>円（あゆ、うなぎ及びこいを対象とする遊漁に係る１年遊漁料を納付した場合にあっては、無料）</w:t>
            </w:r>
          </w:p>
        </w:tc>
      </w:tr>
      <w:tr>
        <w:trPr>
          <w:trHeight w:val="22" w:hRule="atLeast"/>
        </w:trPr>
        <w:tc>
          <w:tcPr>
            <w:tcW w:w="3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仁淀川支流上八川川支流小川川の吾川郡いの町の同川と高樽川との合流点から仁淀川支流上八川川支流小川川と仁淀川支流上八川川との合流点までの区域及び仁淀川支流上八川川の同川と仁淀川支流上八川川支流小川川との合流点から下八川第４発電所放水口までの区域</w:t>
            </w:r>
          </w:p>
        </w:tc>
        <w:tc>
          <w:tcPr>
            <w:tcW w:w="26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1</w:t>
            </w:r>
            <w:r>
              <w:rPr>
                <w:rFonts w:hint="default"/>
              </w:rPr>
              <w:t>,000</w:t>
            </w:r>
            <w:r>
              <w:rPr>
                <w:rFonts w:hint="eastAsia"/>
              </w:rPr>
              <w:t>円</w:t>
            </w:r>
          </w:p>
        </w:tc>
        <w:tc>
          <w:tcPr>
            <w:tcW w:w="26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3</w:t>
            </w:r>
            <w:r>
              <w:rPr>
                <w:rFonts w:hint="default"/>
              </w:rPr>
              <w:t>,000</w:t>
            </w:r>
            <w:r>
              <w:rPr>
                <w:rFonts w:hint="eastAsia"/>
              </w:rPr>
              <w:t>円</w:t>
            </w:r>
          </w:p>
        </w:tc>
      </w:tr>
    </w:tbl>
    <w:p>
      <w:pPr>
        <w:pStyle w:val="0"/>
        <w:overflowPunct w:val="0"/>
        <w:autoSpaceDE w:val="0"/>
        <w:autoSpaceDN w:val="0"/>
        <w:spacing w:before="90" w:beforeLines="30" w:beforeAutospacing="0" w:after="90" w:afterLines="30" w:afterAutospacing="0"/>
        <w:ind w:left="642" w:leftChars="200" w:hanging="214" w:hangingChars="100"/>
        <w:rPr>
          <w:rFonts w:hint="default"/>
        </w:rPr>
      </w:pPr>
    </w:p>
    <w:p>
      <w:pPr>
        <w:pStyle w:val="0"/>
        <w:overflowPunct w:val="0"/>
        <w:autoSpaceDE w:val="0"/>
        <w:autoSpaceDN w:val="0"/>
        <w:spacing w:before="90" w:beforeLines="30" w:beforeAutospacing="0" w:after="90" w:afterLines="30" w:afterAutospacing="0"/>
        <w:ind w:left="642" w:leftChars="200" w:hanging="214" w:hangingChars="100"/>
        <w:rPr>
          <w:rFonts w:hint="default"/>
        </w:rPr>
      </w:pPr>
      <w:r>
        <w:rPr>
          <w:rFonts w:hint="eastAsia"/>
        </w:rPr>
        <w:t>５　第１項から第３項までに規定する遊漁料又は特別遊漁料の１年とは、６月１日から翌年の５月</w:t>
      </w:r>
      <w:r>
        <w:rPr>
          <w:rFonts w:hint="eastAsia"/>
        </w:rPr>
        <w:t>31</w:t>
      </w:r>
      <w:r>
        <w:rPr>
          <w:rFonts w:hint="eastAsia"/>
        </w:rPr>
        <w:t>日までとする。</w:t>
      </w:r>
    </w:p>
    <w:p>
      <w:pPr>
        <w:pStyle w:val="0"/>
        <w:overflowPunct w:val="0"/>
        <w:autoSpaceDE w:val="0"/>
        <w:autoSpaceDN w:val="0"/>
        <w:ind w:left="642" w:leftChars="200" w:hanging="214" w:hangingChars="100"/>
        <w:rPr>
          <w:rFonts w:hint="default"/>
        </w:rPr>
      </w:pPr>
      <w:r>
        <w:rPr>
          <w:rFonts w:hint="eastAsia"/>
        </w:rPr>
        <w:t>６　遊漁者は、第１項又は第２項に規定する遊漁料のほかに、かに籠</w:t>
      </w:r>
      <w:r>
        <w:rPr>
          <w:rFonts w:hint="eastAsia"/>
          <w:color w:val="FF0000"/>
          <w:u w:val="single" w:color="auto"/>
        </w:rPr>
        <w:t>（えさ籠に限る。）</w:t>
      </w:r>
      <w:r>
        <w:rPr>
          <w:rFonts w:hint="eastAsia"/>
        </w:rPr>
        <w:t>１個につき</w:t>
      </w:r>
      <w:r>
        <w:rPr>
          <w:rFonts w:hint="eastAsia"/>
        </w:rPr>
        <w:t>300</w:t>
      </w:r>
      <w:r>
        <w:rPr>
          <w:rFonts w:hint="eastAsia"/>
        </w:rPr>
        <w:t>円の漁具標識代を別に納付しなければならない。</w:t>
      </w:r>
    </w:p>
    <w:p>
      <w:pPr>
        <w:pStyle w:val="0"/>
        <w:overflowPunct w:val="0"/>
        <w:autoSpaceDE w:val="0"/>
        <w:autoSpaceDN w:val="0"/>
        <w:ind w:firstLine="643" w:firstLineChars="300"/>
        <w:rPr>
          <w:rFonts w:hint="default"/>
        </w:rPr>
      </w:pPr>
      <w:r>
        <w:rPr>
          <w:rFonts w:hint="eastAsia"/>
        </w:rPr>
        <w:t>（遊漁承認証の交付等）</w:t>
      </w:r>
    </w:p>
    <w:p>
      <w:pPr>
        <w:pStyle w:val="0"/>
        <w:overflowPunct w:val="0"/>
        <w:autoSpaceDE w:val="0"/>
        <w:autoSpaceDN w:val="0"/>
        <w:ind w:left="642" w:leftChars="200" w:hanging="214" w:hangingChars="100"/>
        <w:rPr>
          <w:rFonts w:hint="default"/>
        </w:rPr>
      </w:pPr>
      <w:r>
        <w:rPr>
          <w:rFonts w:hint="eastAsia"/>
        </w:rPr>
        <w:t>第６条　組合は、第２条第１項若しくは第３項の規定により遊漁料若しくは特別遊漁料の納付を受けたとき又は特別の理由により同条第１項に規定する漁具漁法による遊漁について承認したときは、当該遊漁者に遊漁承認証を交付するものとする。</w:t>
      </w:r>
    </w:p>
    <w:p>
      <w:pPr>
        <w:pStyle w:val="0"/>
        <w:overflowPunct w:val="0"/>
        <w:autoSpaceDE w:val="0"/>
        <w:autoSpaceDN w:val="0"/>
        <w:ind w:left="642" w:leftChars="200" w:hanging="214" w:hangingChars="100"/>
        <w:rPr>
          <w:rFonts w:hint="default"/>
        </w:rPr>
      </w:pPr>
      <w:r>
        <w:rPr>
          <w:rFonts w:hint="eastAsia"/>
        </w:rPr>
        <w:t>２　組合は、第２条第１項に規定する漁具漁法による遊漁について、高知県内水面漁業協同組合連合会に遊漁承認証の発行に係る権限の一部を委任することができる。</w:t>
      </w:r>
    </w:p>
    <w:p>
      <w:pPr>
        <w:pStyle w:val="0"/>
        <w:overflowPunct w:val="0"/>
        <w:autoSpaceDE w:val="0"/>
        <w:autoSpaceDN w:val="0"/>
        <w:ind w:firstLine="428" w:firstLineChars="200"/>
        <w:rPr>
          <w:rFonts w:hint="default"/>
        </w:rPr>
      </w:pPr>
      <w:r>
        <w:rPr>
          <w:rFonts w:hint="eastAsia"/>
        </w:rPr>
        <w:t>３　遊漁者は、遊漁を行うときは、遊漁承認証を携行しなければならない。</w:t>
      </w:r>
    </w:p>
    <w:p>
      <w:pPr>
        <w:pStyle w:val="0"/>
        <w:overflowPunct w:val="0"/>
        <w:autoSpaceDE w:val="0"/>
        <w:autoSpaceDN w:val="0"/>
        <w:ind w:firstLine="428" w:firstLineChars="200"/>
        <w:rPr>
          <w:rFonts w:hint="default"/>
        </w:rPr>
      </w:pPr>
      <w:r>
        <w:rPr>
          <w:rFonts w:hint="eastAsia"/>
        </w:rPr>
        <w:t>４　遊漁者は、漁場監視員から要求があったときは、遊漁承認証を提示しなければならない。</w:t>
      </w:r>
    </w:p>
    <w:p>
      <w:pPr>
        <w:pStyle w:val="0"/>
        <w:overflowPunct w:val="0"/>
        <w:autoSpaceDE w:val="0"/>
        <w:autoSpaceDN w:val="0"/>
        <w:ind w:firstLine="428" w:firstLineChars="200"/>
        <w:rPr>
          <w:rFonts w:hint="default"/>
        </w:rPr>
      </w:pPr>
      <w:r>
        <w:rPr>
          <w:rFonts w:hint="eastAsia"/>
        </w:rPr>
        <w:t>５　遊漁者は、遊漁承認証を他人に貸与してはならない。</w:t>
      </w:r>
    </w:p>
    <w:p>
      <w:pPr>
        <w:pStyle w:val="0"/>
        <w:overflowPunct w:val="0"/>
        <w:autoSpaceDE w:val="0"/>
        <w:autoSpaceDN w:val="0"/>
        <w:ind w:firstLine="643" w:firstLineChars="300"/>
        <w:rPr>
          <w:rFonts w:hint="default"/>
        </w:rPr>
      </w:pPr>
      <w:r>
        <w:rPr>
          <w:rFonts w:hint="eastAsia"/>
        </w:rPr>
        <w:t>（遊漁に際して守るべき事項）</w:t>
      </w:r>
    </w:p>
    <w:p>
      <w:pPr>
        <w:pStyle w:val="0"/>
        <w:overflowPunct w:val="0"/>
        <w:autoSpaceDE w:val="0"/>
        <w:autoSpaceDN w:val="0"/>
        <w:ind w:left="642" w:leftChars="200" w:hanging="214" w:hangingChars="100"/>
        <w:rPr>
          <w:rFonts w:hint="default"/>
        </w:rPr>
      </w:pPr>
      <w:r>
        <w:rPr>
          <w:rFonts w:hint="eastAsia"/>
        </w:rPr>
        <w:t>第７条　遊漁者は、相互に適当な距離を保つ等他の遊漁者の迷惑となる行為をしてはならない。</w:t>
      </w:r>
    </w:p>
    <w:p>
      <w:pPr>
        <w:pStyle w:val="0"/>
        <w:overflowPunct w:val="0"/>
        <w:autoSpaceDE w:val="0"/>
        <w:autoSpaceDN w:val="0"/>
        <w:ind w:firstLine="428" w:firstLineChars="200"/>
        <w:rPr>
          <w:rFonts w:hint="default"/>
        </w:rPr>
      </w:pPr>
      <w:r>
        <w:rPr>
          <w:rFonts w:hint="eastAsia"/>
        </w:rPr>
        <w:t>２　遊漁者は、漁場監視員の指示に従わなければならない。</w:t>
      </w:r>
    </w:p>
    <w:p>
      <w:pPr>
        <w:pStyle w:val="0"/>
        <w:overflowPunct w:val="0"/>
        <w:autoSpaceDE w:val="0"/>
        <w:autoSpaceDN w:val="0"/>
        <w:ind w:firstLine="428" w:firstLineChars="200"/>
        <w:rPr>
          <w:rFonts w:hint="default"/>
        </w:rPr>
      </w:pPr>
      <w:r>
        <w:rPr>
          <w:rFonts w:hint="eastAsia"/>
        </w:rPr>
        <w:t>３　遊漁者は、川底をかくはんしてはならない。</w:t>
      </w:r>
    </w:p>
    <w:p>
      <w:pPr>
        <w:pStyle w:val="0"/>
        <w:overflowPunct w:val="0"/>
        <w:autoSpaceDE w:val="0"/>
        <w:autoSpaceDN w:val="0"/>
        <w:ind w:firstLine="643" w:firstLineChars="300"/>
        <w:rPr>
          <w:rFonts w:hint="default"/>
        </w:rPr>
      </w:pPr>
      <w:r>
        <w:rPr>
          <w:rFonts w:hint="eastAsia"/>
        </w:rPr>
        <w:t>（漁場監視員）</w:t>
      </w:r>
    </w:p>
    <w:p>
      <w:pPr>
        <w:pStyle w:val="0"/>
        <w:overflowPunct w:val="0"/>
        <w:autoSpaceDE w:val="0"/>
        <w:autoSpaceDN w:val="0"/>
        <w:ind w:firstLine="428" w:firstLineChars="200"/>
        <w:rPr>
          <w:rFonts w:hint="default"/>
        </w:rPr>
      </w:pPr>
      <w:r>
        <w:rPr>
          <w:rFonts w:hint="eastAsia"/>
        </w:rPr>
        <w:t>第８条　漁場監視員は、この規則を励行するため必要な指示をすることができる。</w:t>
      </w:r>
    </w:p>
    <w:p>
      <w:pPr>
        <w:pStyle w:val="0"/>
        <w:overflowPunct w:val="0"/>
        <w:autoSpaceDE w:val="0"/>
        <w:autoSpaceDN w:val="0"/>
        <w:ind w:left="642" w:leftChars="200" w:hanging="214" w:hangingChars="100"/>
        <w:rPr>
          <w:rFonts w:hint="default"/>
        </w:rPr>
      </w:pPr>
      <w:r>
        <w:rPr>
          <w:rFonts w:hint="eastAsia"/>
        </w:rPr>
        <w:t>２　漁場監視員は、漁場監視員証を携帯し、かつ、漁場監視員であることを表示する標識を着けるものとする。</w:t>
      </w:r>
    </w:p>
    <w:p>
      <w:pPr>
        <w:pStyle w:val="0"/>
        <w:overflowPunct w:val="0"/>
        <w:autoSpaceDE w:val="0"/>
        <w:autoSpaceDN w:val="0"/>
        <w:ind w:firstLine="643" w:firstLineChars="300"/>
        <w:rPr>
          <w:rFonts w:hint="default"/>
        </w:rPr>
      </w:pPr>
      <w:r>
        <w:rPr>
          <w:rFonts w:hint="eastAsia"/>
        </w:rPr>
        <w:t>（違反者に対する措置）</w:t>
      </w:r>
    </w:p>
    <w:p>
      <w:pPr>
        <w:pStyle w:val="0"/>
        <w:overflowPunct w:val="0"/>
        <w:autoSpaceDE w:val="0"/>
        <w:autoSpaceDN w:val="0"/>
        <w:ind w:left="642" w:leftChars="200" w:hanging="214" w:hangingChars="100"/>
        <w:rPr>
          <w:rFonts w:hint="default"/>
        </w:rPr>
      </w:pPr>
      <w:r>
        <w:rPr>
          <w:rFonts w:hint="eastAsia"/>
        </w:rPr>
        <w:t>第９条　組合は、遊漁者がこの規則の規定に違反したときは、直ちにその者に遊漁の中止を命じ、又は以後その者の遊漁を拒絶することができる。この場合においては、当該遊漁者が既に納付した遊漁料の払戻しは、行わないものとする。</w:t>
      </w:r>
    </w:p>
    <w:p>
      <w:pPr>
        <w:pStyle w:val="0"/>
        <w:overflowPunct w:val="0"/>
        <w:autoSpaceDE w:val="0"/>
        <w:autoSpaceDN w:val="0"/>
        <w:ind w:left="642" w:leftChars="200" w:hanging="214" w:hangingChars="100"/>
        <w:rPr>
          <w:rFonts w:hint="default"/>
        </w:rPr>
      </w:pPr>
    </w:p>
    <w:p>
      <w:pPr>
        <w:pStyle w:val="0"/>
        <w:overflowPunct w:val="0"/>
        <w:autoSpaceDE w:val="0"/>
        <w:autoSpaceDN w:val="0"/>
        <w:ind w:firstLine="1071" w:firstLineChars="500"/>
        <w:rPr>
          <w:rFonts w:hint="default"/>
        </w:rPr>
      </w:pPr>
      <w:r>
        <w:rPr>
          <w:rFonts w:hint="eastAsia"/>
        </w:rPr>
        <w:t>附　則</w:t>
      </w:r>
    </w:p>
    <w:p>
      <w:pPr>
        <w:pStyle w:val="0"/>
        <w:overflowPunct w:val="0"/>
        <w:autoSpaceDE w:val="0"/>
        <w:autoSpaceDN w:val="0"/>
        <w:ind w:firstLine="643" w:firstLineChars="300"/>
        <w:rPr>
          <w:rFonts w:hint="default"/>
        </w:rPr>
      </w:pPr>
      <w:r>
        <w:rPr>
          <w:rFonts w:hint="eastAsia"/>
        </w:rPr>
        <w:t>（施行期日）</w:t>
      </w:r>
    </w:p>
    <w:p>
      <w:pPr>
        <w:pStyle w:val="0"/>
        <w:overflowPunct w:val="0"/>
        <w:autoSpaceDE w:val="0"/>
        <w:autoSpaceDN w:val="0"/>
        <w:ind w:firstLine="428" w:firstLineChars="200"/>
        <w:rPr>
          <w:rFonts w:hint="default"/>
        </w:rPr>
      </w:pPr>
      <w:r>
        <w:rPr>
          <w:rFonts w:hint="eastAsia"/>
        </w:rPr>
        <w:t>１　この規則は、平成</w:t>
      </w:r>
      <w:r>
        <w:rPr>
          <w:rFonts w:hint="eastAsia"/>
        </w:rPr>
        <w:t>25</w:t>
      </w:r>
      <w:r>
        <w:rPr>
          <w:rFonts w:hint="eastAsia"/>
        </w:rPr>
        <w:t>年</w:t>
      </w:r>
      <w:r>
        <w:rPr>
          <w:rFonts w:hint="eastAsia"/>
        </w:rPr>
        <w:t>9</w:t>
      </w:r>
      <w:r>
        <w:rPr>
          <w:rFonts w:hint="eastAsia"/>
        </w:rPr>
        <w:t>月</w:t>
      </w:r>
      <w:r>
        <w:rPr>
          <w:rFonts w:hint="eastAsia"/>
        </w:rPr>
        <w:t>1</w:t>
      </w:r>
      <w:r>
        <w:rPr>
          <w:rFonts w:hint="eastAsia"/>
        </w:rPr>
        <w:t>日から施行する。</w:t>
      </w:r>
    </w:p>
    <w:p>
      <w:pPr>
        <w:pStyle w:val="0"/>
        <w:overflowPunct w:val="0"/>
        <w:autoSpaceDE w:val="0"/>
        <w:autoSpaceDN w:val="0"/>
        <w:ind w:firstLine="643" w:firstLineChars="300"/>
        <w:rPr>
          <w:rFonts w:hint="default"/>
        </w:rPr>
      </w:pPr>
      <w:r>
        <w:rPr>
          <w:rFonts w:hint="eastAsia"/>
        </w:rPr>
        <w:t>　（経過措置）</w:t>
      </w:r>
    </w:p>
    <w:p>
      <w:pPr>
        <w:pStyle w:val="0"/>
        <w:overflowPunct w:val="0"/>
        <w:autoSpaceDE w:val="0"/>
        <w:autoSpaceDN w:val="0"/>
        <w:ind w:left="642" w:leftChars="200" w:hanging="214" w:hangingChars="100"/>
        <w:rPr>
          <w:rFonts w:hint="default"/>
        </w:rPr>
      </w:pPr>
      <w:r>
        <w:rPr>
          <w:rFonts w:hint="eastAsia"/>
        </w:rPr>
        <w:t>２　この規則の施行前に従前の規則の規定により交付された遊漁承認証は、その有効期間に限り、第６条第１項の規定により交付された遊漁承認証とみなす。</w:t>
      </w:r>
    </w:p>
    <w:p>
      <w:pPr>
        <w:pStyle w:val="0"/>
        <w:overflowPunct w:val="0"/>
        <w:autoSpaceDE w:val="0"/>
        <w:autoSpaceDN w:val="0"/>
        <w:ind w:firstLine="1071" w:firstLineChars="500"/>
        <w:rPr>
          <w:rFonts w:hint="default"/>
        </w:rPr>
      </w:pPr>
      <w:r>
        <w:rPr>
          <w:rFonts w:hint="eastAsia"/>
        </w:rPr>
        <w:t>附　則</w:t>
      </w:r>
    </w:p>
    <w:p>
      <w:pPr>
        <w:pStyle w:val="0"/>
        <w:ind w:firstLine="857" w:firstLineChars="400"/>
        <w:rPr>
          <w:rFonts w:hint="default"/>
        </w:rPr>
      </w:pPr>
      <w:r>
        <w:rPr>
          <w:rFonts w:hint="eastAsia"/>
        </w:rPr>
        <w:t>この規則は、平成</w:t>
      </w:r>
      <w:r>
        <w:rPr>
          <w:rFonts w:hint="eastAsia"/>
        </w:rPr>
        <w:t>27</w:t>
      </w:r>
      <w:r>
        <w:rPr>
          <w:rFonts w:hint="eastAsia"/>
        </w:rPr>
        <w:t>年</w:t>
      </w:r>
      <w:r>
        <w:rPr>
          <w:rFonts w:hint="eastAsia"/>
        </w:rPr>
        <w:t>6</w:t>
      </w:r>
      <w:r>
        <w:rPr>
          <w:rFonts w:hint="eastAsia"/>
        </w:rPr>
        <w:t>月</w:t>
      </w:r>
      <w:r>
        <w:rPr>
          <w:rFonts w:hint="eastAsia"/>
        </w:rPr>
        <w:t>1</w:t>
      </w:r>
      <w:r>
        <w:rPr>
          <w:rFonts w:hint="eastAsia"/>
        </w:rPr>
        <w:t>日から施行する。</w:t>
      </w:r>
    </w:p>
    <w:p>
      <w:pPr>
        <w:pStyle w:val="0"/>
        <w:ind w:firstLine="857" w:firstLineChars="400"/>
        <w:rPr>
          <w:rFonts w:hint="default"/>
        </w:rPr>
      </w:pPr>
      <w:r>
        <w:rPr>
          <w:rFonts w:hint="eastAsia"/>
        </w:rPr>
        <w:t>　附　則</w:t>
      </w:r>
    </w:p>
    <w:p>
      <w:pPr>
        <w:pStyle w:val="0"/>
        <w:ind w:firstLine="857" w:firstLineChars="400"/>
        <w:rPr>
          <w:rFonts w:hint="default"/>
        </w:rPr>
      </w:pPr>
      <w:r>
        <w:rPr>
          <w:rFonts w:hint="eastAsia"/>
        </w:rPr>
        <w:t>この規則は、平成</w:t>
      </w:r>
      <w:r>
        <w:rPr>
          <w:rFonts w:hint="eastAsia"/>
        </w:rPr>
        <w:t>30</w:t>
      </w:r>
      <w:r>
        <w:rPr>
          <w:rFonts w:hint="eastAsia"/>
        </w:rPr>
        <w:t>年</w:t>
      </w:r>
      <w:r>
        <w:rPr>
          <w:rFonts w:hint="eastAsia"/>
        </w:rPr>
        <w:t>6</w:t>
      </w:r>
      <w:r>
        <w:rPr>
          <w:rFonts w:hint="eastAsia"/>
        </w:rPr>
        <w:t>月</w:t>
      </w:r>
      <w:r>
        <w:rPr>
          <w:rFonts w:hint="eastAsia"/>
        </w:rPr>
        <w:t>1</w:t>
      </w:r>
      <w:r>
        <w:rPr>
          <w:rFonts w:hint="eastAsia"/>
        </w:rPr>
        <w:t>日から施行する。</w:t>
      </w:r>
    </w:p>
    <w:p>
      <w:pPr>
        <w:pStyle w:val="0"/>
        <w:ind w:firstLine="857" w:firstLineChars="400"/>
        <w:rPr>
          <w:rFonts w:hint="default"/>
        </w:rPr>
      </w:pPr>
      <w:r>
        <w:rPr>
          <w:rFonts w:hint="eastAsia"/>
        </w:rPr>
        <w:t>　附　則</w:t>
      </w:r>
    </w:p>
    <w:p>
      <w:pPr>
        <w:pStyle w:val="0"/>
        <w:ind w:firstLine="857" w:firstLineChars="400"/>
        <w:rPr>
          <w:rFonts w:hint="default"/>
          <w:u w:val="single" w:color="auto"/>
        </w:rPr>
      </w:pPr>
      <w:r>
        <w:rPr>
          <w:rFonts w:hint="eastAsia"/>
        </w:rPr>
        <w:t>この規則は、平成</w:t>
      </w:r>
      <w:r>
        <w:rPr>
          <w:rFonts w:hint="eastAsia"/>
        </w:rPr>
        <w:t>31</w:t>
      </w:r>
      <w:r>
        <w:rPr>
          <w:rFonts w:hint="eastAsia"/>
        </w:rPr>
        <w:t>年</w:t>
      </w:r>
      <w:r>
        <w:rPr>
          <w:rFonts w:hint="eastAsia"/>
        </w:rPr>
        <w:t>6</w:t>
      </w:r>
      <w:r>
        <w:rPr>
          <w:rFonts w:hint="eastAsia"/>
        </w:rPr>
        <w:t>月</w:t>
      </w:r>
      <w:r>
        <w:rPr>
          <w:rFonts w:hint="eastAsia"/>
        </w:rPr>
        <w:t>1</w:t>
      </w:r>
      <w:r>
        <w:rPr>
          <w:rFonts w:hint="eastAsia"/>
        </w:rPr>
        <w:t>日から施行する。</w:t>
      </w:r>
    </w:p>
    <w:p>
      <w:pPr>
        <w:pStyle w:val="0"/>
        <w:ind w:firstLine="857" w:firstLineChars="400"/>
        <w:rPr>
          <w:rFonts w:hint="default"/>
        </w:rPr>
      </w:pPr>
      <w:r>
        <w:rPr>
          <w:rFonts w:hint="eastAsia"/>
        </w:rPr>
        <w:t>　附　則</w:t>
      </w:r>
    </w:p>
    <w:p>
      <w:pPr>
        <w:pStyle w:val="0"/>
        <w:ind w:firstLine="857" w:firstLineChars="400"/>
        <w:rPr>
          <w:rFonts w:hint="default"/>
        </w:rPr>
      </w:pPr>
      <w:r>
        <w:rPr>
          <w:rFonts w:hint="eastAsia"/>
        </w:rPr>
        <w:t>この規則は、令和</w:t>
      </w:r>
      <w:r>
        <w:rPr>
          <w:rFonts w:hint="eastAsia"/>
        </w:rPr>
        <w:t>2</w:t>
      </w:r>
      <w:r>
        <w:rPr>
          <w:rFonts w:hint="eastAsia"/>
        </w:rPr>
        <w:t>年</w:t>
      </w:r>
      <w:r>
        <w:rPr>
          <w:rFonts w:hint="eastAsia"/>
        </w:rPr>
        <w:t>6</w:t>
      </w:r>
      <w:r>
        <w:rPr>
          <w:rFonts w:hint="eastAsia"/>
        </w:rPr>
        <w:t>月</w:t>
      </w:r>
      <w:r>
        <w:rPr>
          <w:rFonts w:hint="eastAsia"/>
        </w:rPr>
        <w:t>1</w:t>
      </w:r>
      <w:r>
        <w:rPr>
          <w:rFonts w:hint="eastAsia"/>
        </w:rPr>
        <w:t>日から施行する。ただし、第</w:t>
      </w:r>
      <w:r>
        <w:rPr>
          <w:rFonts w:hint="eastAsia"/>
        </w:rPr>
        <w:t>5</w:t>
      </w:r>
      <w:r>
        <w:rPr>
          <w:rFonts w:hint="eastAsia"/>
        </w:rPr>
        <w:t>条第</w:t>
      </w:r>
      <w:r>
        <w:rPr>
          <w:rFonts w:hint="eastAsia"/>
        </w:rPr>
        <w:t>4</w:t>
      </w:r>
      <w:r>
        <w:rPr>
          <w:rFonts w:hint="eastAsia"/>
        </w:rPr>
        <w:t>項については令和３年</w:t>
      </w:r>
    </w:p>
    <w:p>
      <w:pPr>
        <w:pStyle w:val="0"/>
        <w:ind w:firstLine="857" w:firstLineChars="400"/>
        <w:rPr>
          <w:rFonts w:hint="default"/>
        </w:rPr>
      </w:pPr>
      <w:r>
        <w:rPr>
          <w:rFonts w:hint="eastAsia"/>
        </w:rPr>
        <w:t>３月</w:t>
      </w:r>
      <w:r>
        <w:rPr>
          <w:rFonts w:hint="eastAsia"/>
        </w:rPr>
        <w:t>1</w:t>
      </w:r>
      <w:r>
        <w:rPr>
          <w:rFonts w:hint="eastAsia"/>
        </w:rPr>
        <w:t>日から施行する。</w:t>
      </w:r>
    </w:p>
    <w:p>
      <w:pPr>
        <w:pStyle w:val="0"/>
        <w:ind w:firstLine="857" w:firstLineChars="400"/>
        <w:rPr>
          <w:rFonts w:hint="default"/>
        </w:rPr>
      </w:pPr>
      <w:r>
        <w:rPr>
          <w:rFonts w:hint="eastAsia"/>
        </w:rPr>
        <w:t>　附　則</w:t>
      </w:r>
    </w:p>
    <w:p>
      <w:pPr>
        <w:pStyle w:val="0"/>
        <w:ind w:firstLine="857" w:firstLineChars="400"/>
        <w:rPr>
          <w:rFonts w:hint="default"/>
        </w:rPr>
      </w:pPr>
      <w:bookmarkStart w:id="1" w:name="_Hlk98849285"/>
      <w:r>
        <w:rPr>
          <w:rFonts w:hint="eastAsia"/>
        </w:rPr>
        <w:t>この規則は、令和</w:t>
      </w:r>
      <w:r>
        <w:rPr>
          <w:rFonts w:hint="eastAsia"/>
        </w:rPr>
        <w:t>3</w:t>
      </w:r>
      <w:r>
        <w:rPr>
          <w:rFonts w:hint="eastAsia"/>
        </w:rPr>
        <w:t>年</w:t>
      </w:r>
      <w:r>
        <w:rPr>
          <w:rFonts w:hint="eastAsia"/>
        </w:rPr>
        <w:t>6</w:t>
      </w:r>
      <w:r>
        <w:rPr>
          <w:rFonts w:hint="eastAsia"/>
        </w:rPr>
        <w:t>月</w:t>
      </w:r>
      <w:r>
        <w:rPr>
          <w:rFonts w:hint="eastAsia"/>
        </w:rPr>
        <w:t>1</w:t>
      </w:r>
      <w:r>
        <w:rPr>
          <w:rFonts w:hint="eastAsia"/>
        </w:rPr>
        <w:t>日から施行する。</w:t>
      </w:r>
    </w:p>
    <w:p>
      <w:pPr>
        <w:pStyle w:val="0"/>
        <w:ind w:firstLine="857" w:firstLineChars="400"/>
        <w:rPr>
          <w:rFonts w:hint="default"/>
        </w:rPr>
      </w:pPr>
      <w:r>
        <w:rPr>
          <w:rFonts w:hint="eastAsia"/>
        </w:rPr>
        <w:t>　</w:t>
      </w:r>
      <w:r>
        <w:rPr>
          <w:rFonts w:hint="eastAsia"/>
          <w:color w:val="FF0000"/>
        </w:rPr>
        <w:t>附　則</w:t>
      </w:r>
    </w:p>
    <w:p>
      <w:pPr>
        <w:pStyle w:val="0"/>
        <w:ind w:firstLine="857" w:firstLineChars="400"/>
        <w:rPr>
          <w:rFonts w:hint="default"/>
          <w:color w:val="FF0000"/>
        </w:rPr>
      </w:pPr>
      <w:bookmarkEnd w:id="1"/>
      <w:r>
        <w:rPr>
          <w:rFonts w:hint="eastAsia"/>
          <w:color w:val="FF0000"/>
          <w:u w:val="single" w:color="auto"/>
        </w:rPr>
        <w:t>この規則は、令和</w:t>
      </w:r>
      <w:r>
        <w:rPr>
          <w:rFonts w:hint="eastAsia"/>
          <w:color w:val="FF0000"/>
          <w:u w:val="single" w:color="auto"/>
        </w:rPr>
        <w:t>4</w:t>
      </w:r>
      <w:r>
        <w:rPr>
          <w:rFonts w:hint="eastAsia"/>
          <w:color w:val="FF0000"/>
          <w:u w:val="single" w:color="auto"/>
        </w:rPr>
        <w:t>年</w:t>
      </w:r>
      <w:r>
        <w:rPr>
          <w:rFonts w:hint="eastAsia"/>
          <w:color w:val="FF0000"/>
          <w:u w:val="single" w:color="auto"/>
        </w:rPr>
        <w:t>6</w:t>
      </w:r>
      <w:r>
        <w:rPr>
          <w:rFonts w:hint="eastAsia"/>
          <w:color w:val="FF0000"/>
          <w:u w:val="single" w:color="auto"/>
        </w:rPr>
        <w:t>月</w:t>
      </w:r>
      <w:r>
        <w:rPr>
          <w:rFonts w:hint="eastAsia"/>
          <w:color w:val="FF0000"/>
          <w:u w:val="single" w:color="auto"/>
        </w:rPr>
        <w:t>1</w:t>
      </w:r>
      <w:r>
        <w:rPr>
          <w:rFonts w:hint="eastAsia"/>
          <w:color w:val="FF0000"/>
          <w:u w:val="single" w:color="auto"/>
        </w:rPr>
        <w:t>日から施行する。</w:t>
      </w:r>
    </w:p>
    <w:p>
      <w:pPr>
        <w:pStyle w:val="0"/>
        <w:ind w:firstLine="857" w:firstLineChars="400"/>
        <w:rPr>
          <w:rFonts w:hint="eastAsia"/>
        </w:rPr>
      </w:pPr>
    </w:p>
    <w:sectPr>
      <w:footerReference r:id="rId5" w:type="default"/>
      <w:type w:val="continuous"/>
      <w:pgSz w:w="11906" w:h="16838"/>
      <w:pgMar w:top="1134" w:right="1134" w:bottom="1134" w:left="1134" w:header="720" w:footer="720" w:gutter="0"/>
      <w:pgNumType w:start="9"/>
      <w:cols w:space="720"/>
      <w:noEndnote w:val="1"/>
      <w:textDirection w:val="lrTb"/>
      <w:docGrid w:type="linesAndChars" w:linePitch="323" w:charSpace="-11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107"/>
  <w:drawingGridVerticalSpacing w:val="32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28" w:hanging="428" w:hangingChars="200"/>
    </w:pPr>
  </w:style>
  <w:style w:type="paragraph" w:styleId="16">
    <w:name w:val="Note Heading"/>
    <w:basedOn w:val="0"/>
    <w:next w:val="0"/>
    <w:link w:val="0"/>
    <w:uiPriority w:val="0"/>
    <w:pPr>
      <w:jc w:val="center"/>
    </w:pPr>
  </w:style>
  <w:style w:type="paragraph" w:styleId="17">
    <w:name w:val="Body Text Indent 2"/>
    <w:basedOn w:val="0"/>
    <w:next w:val="17"/>
    <w:link w:val="0"/>
    <w:uiPriority w:val="0"/>
    <w:pPr>
      <w:ind w:left="214" w:hanging="214" w:hangingChars="100"/>
    </w:pPr>
  </w:style>
  <w:style w:type="paragraph" w:styleId="18">
    <w:name w:val="footer"/>
    <w:basedOn w:val="0"/>
    <w:next w:val="18"/>
    <w:link w:val="24"/>
    <w:uiPriority w:val="0"/>
    <w:pPr>
      <w:tabs>
        <w:tab w:val="center" w:leader="none" w:pos="4252"/>
        <w:tab w:val="right" w:leader="none" w:pos="8504"/>
      </w:tabs>
      <w:snapToGrid w:val="0"/>
    </w:pPr>
    <w:rPr>
      <w:rFonts w:ascii="Century" w:hAnsi="Century"/>
    </w:rPr>
  </w:style>
  <w:style w:type="paragraph" w:styleId="19">
    <w:name w:val="Body Text Indent 3"/>
    <w:basedOn w:val="0"/>
    <w:next w:val="19"/>
    <w:link w:val="0"/>
    <w:uiPriority w:val="0"/>
    <w:pPr>
      <w:overflowPunct w:val="0"/>
      <w:autoSpaceDE w:val="0"/>
      <w:autoSpaceDN w:val="0"/>
      <w:adjustRightInd w:val="0"/>
      <w:snapToGrid w:val="0"/>
      <w:spacing w:line="220" w:lineRule="exact"/>
      <w:ind w:left="253" w:hanging="253" w:hangingChars="100"/>
    </w:pPr>
    <w:rPr>
      <w:spacing w:val="-20"/>
      <w:kern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qFormat/>
    <w:rPr>
      <w:rFonts w:ascii="ＭＳ 明朝" w:hAnsi="ＭＳ 明朝"/>
      <w:kern w:val="2"/>
      <w:sz w:val="22"/>
    </w:rPr>
  </w:style>
  <w:style w:type="character" w:styleId="22">
    <w:name w:val="footnote reference"/>
    <w:next w:val="22"/>
    <w:link w:val="0"/>
    <w:uiPriority w:val="0"/>
    <w:semiHidden/>
    <w:rPr>
      <w:vertAlign w:val="superscript"/>
    </w:rPr>
  </w:style>
  <w:style w:type="character" w:styleId="23">
    <w:name w:val="endnote reference"/>
    <w:next w:val="23"/>
    <w:link w:val="0"/>
    <w:uiPriority w:val="0"/>
    <w:semiHidden/>
    <w:rPr>
      <w:vertAlign w:val="superscript"/>
    </w:rPr>
  </w:style>
  <w:style w:type="character" w:styleId="24" w:customStyle="1">
    <w:name w:val="フッター (文字)"/>
    <w:next w:val="24"/>
    <w:link w:val="18"/>
    <w:uiPriority w:val="0"/>
    <w:qFormat/>
    <w:rPr>
      <w:kern w:val="2"/>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qFormat/>
    <w:rPr>
      <w:rFonts w:ascii="Arial" w:hAnsi="Arial" w:eastAsia="ＭＳ ゴシック"/>
      <w:kern w:val="2"/>
      <w:sz w:val="18"/>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9</Pages>
  <Words>139</Words>
  <Characters>7091</Characters>
  <Application>JUST Note</Application>
  <Lines>1706</Lines>
  <Paragraphs>248</Paragraphs>
  <CharactersWithSpaces>7163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芸陽漁業協同組合　内共第７号　第五種共同漁業権遊漁規則</dc:title>
  <dc:creator>高知県</dc:creator>
  <cp:lastModifiedBy>444785</cp:lastModifiedBy>
  <cp:lastPrinted>2022-04-19T00:58:43Z</cp:lastPrinted>
  <dcterms:created xsi:type="dcterms:W3CDTF">2022-03-22T04:48:00Z</dcterms:created>
  <dcterms:modified xsi:type="dcterms:W3CDTF">2022-05-13T00:08:56Z</dcterms:modified>
  <cp:revision>7</cp:revision>
</cp:coreProperties>
</file>